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25" w:rsidRPr="00F964D2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Default="00865125" w:rsidP="003B1BD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65125" w:rsidRPr="00865125" w:rsidRDefault="00C060AF" w:rsidP="003B1BDE">
      <w:pPr>
        <w:tabs>
          <w:tab w:val="left" w:pos="567"/>
        </w:tabs>
        <w:spacing w:before="240" w:after="0" w:line="240" w:lineRule="auto"/>
        <w:ind w:left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__________  </w:t>
      </w:r>
      <w:r w:rsidR="00F349EB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Pr="00C060AF">
        <w:rPr>
          <w:rFonts w:ascii="Times New Roman" w:hAnsi="Times New Roman"/>
          <w:sz w:val="28"/>
          <w:szCs w:val="28"/>
          <w:lang w:eastAsia="en-US"/>
        </w:rPr>
        <w:t>______</w:t>
      </w:r>
    </w:p>
    <w:p w:rsidR="00865125" w:rsidRDefault="00865125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C6193" w:rsidRPr="003B1BDE" w:rsidRDefault="005C6193" w:rsidP="003B1B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3721" w:rsidRPr="00C33BC0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</w:t>
      </w:r>
      <w:r w:rsidR="00AF6514" w:rsidRPr="00C33BC0">
        <w:rPr>
          <w:rFonts w:ascii="Times New Roman" w:hAnsi="Times New Roman"/>
          <w:bCs/>
          <w:sz w:val="28"/>
          <w:szCs w:val="28"/>
        </w:rPr>
        <w:t xml:space="preserve"> </w:t>
      </w:r>
    </w:p>
    <w:p w:rsidR="00283721" w:rsidRPr="00C33BC0" w:rsidRDefault="00AF6514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Городского округа Шатура</w:t>
      </w:r>
      <w:r w:rsidR="00865125" w:rsidRPr="00C33BC0">
        <w:rPr>
          <w:rFonts w:ascii="Times New Roman" w:hAnsi="Times New Roman"/>
          <w:bCs/>
          <w:sz w:val="28"/>
          <w:szCs w:val="28"/>
        </w:rPr>
        <w:t xml:space="preserve"> «Безопасность и обеспечение безопасности </w:t>
      </w:r>
    </w:p>
    <w:p w:rsidR="00865125" w:rsidRPr="00C33BC0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bCs/>
          <w:sz w:val="28"/>
          <w:szCs w:val="28"/>
        </w:rPr>
      </w:pPr>
      <w:r w:rsidRPr="00C33BC0">
        <w:rPr>
          <w:rFonts w:ascii="Times New Roman" w:hAnsi="Times New Roman"/>
          <w:bCs/>
          <w:sz w:val="28"/>
          <w:szCs w:val="28"/>
        </w:rPr>
        <w:t>жизнедеятельности населения»</w:t>
      </w:r>
      <w:r w:rsidR="00AF6514" w:rsidRPr="00C33BC0">
        <w:rPr>
          <w:rFonts w:ascii="Times New Roman" w:hAnsi="Times New Roman"/>
          <w:bCs/>
          <w:sz w:val="28"/>
          <w:szCs w:val="28"/>
        </w:rPr>
        <w:t xml:space="preserve"> </w:t>
      </w:r>
    </w:p>
    <w:p w:rsidR="00865125" w:rsidRPr="00C33BC0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544F0D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544F0D">
        <w:rPr>
          <w:rFonts w:ascii="Times New Roman" w:hAnsi="Times New Roman"/>
          <w:sz w:val="28"/>
          <w:szCs w:val="28"/>
        </w:rPr>
        <w:t xml:space="preserve">В соответствии </w:t>
      </w:r>
      <w:r w:rsidR="002629A2">
        <w:rPr>
          <w:rFonts w:ascii="Times New Roman" w:hAnsi="Times New Roman"/>
          <w:sz w:val="28"/>
          <w:szCs w:val="28"/>
        </w:rPr>
        <w:t>с Порядком</w:t>
      </w:r>
      <w:r w:rsidR="008F655A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 Городского округа Шатура Московской области, </w:t>
      </w:r>
      <w:r w:rsidRPr="00544F0D">
        <w:rPr>
          <w:rFonts w:ascii="Times New Roman" w:hAnsi="Times New Roman"/>
          <w:sz w:val="28"/>
          <w:szCs w:val="28"/>
        </w:rPr>
        <w:t>утвержденного постановлением администраци</w:t>
      </w:r>
      <w:r w:rsidR="008F655A">
        <w:rPr>
          <w:rFonts w:ascii="Times New Roman" w:hAnsi="Times New Roman"/>
          <w:sz w:val="28"/>
          <w:szCs w:val="28"/>
        </w:rPr>
        <w:t>и Городского округа Шатура от 30.12</w:t>
      </w:r>
      <w:r w:rsidRPr="00544F0D">
        <w:rPr>
          <w:rFonts w:ascii="Times New Roman" w:hAnsi="Times New Roman"/>
          <w:sz w:val="28"/>
          <w:szCs w:val="28"/>
        </w:rPr>
        <w:t>.2021 №</w:t>
      </w:r>
      <w:r w:rsidR="00C060AF">
        <w:rPr>
          <w:rFonts w:ascii="Times New Roman" w:hAnsi="Times New Roman"/>
          <w:sz w:val="28"/>
          <w:szCs w:val="28"/>
        </w:rPr>
        <w:t> </w:t>
      </w:r>
      <w:r w:rsidR="008F655A">
        <w:rPr>
          <w:rFonts w:ascii="Times New Roman" w:hAnsi="Times New Roman"/>
          <w:sz w:val="28"/>
          <w:szCs w:val="28"/>
        </w:rPr>
        <w:t>2909</w:t>
      </w:r>
    </w:p>
    <w:p w:rsidR="00865125" w:rsidRPr="00865125" w:rsidRDefault="00865125" w:rsidP="00FD7431">
      <w:pPr>
        <w:spacing w:after="0" w:line="240" w:lineRule="auto"/>
        <w:ind w:right="283"/>
        <w:jc w:val="both"/>
        <w:rPr>
          <w:rFonts w:ascii="Times New Roman" w:hAnsi="Times New Roman"/>
          <w:sz w:val="26"/>
          <w:szCs w:val="24"/>
        </w:rPr>
      </w:pPr>
    </w:p>
    <w:p w:rsidR="00865125" w:rsidRPr="00865125" w:rsidRDefault="00865125" w:rsidP="00C33BC0">
      <w:pPr>
        <w:spacing w:after="0" w:line="240" w:lineRule="auto"/>
        <w:ind w:left="567" w:right="283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ПОСТАНОВЛЯЮ:</w:t>
      </w:r>
    </w:p>
    <w:p w:rsidR="00865125" w:rsidRPr="00865125" w:rsidRDefault="00865125" w:rsidP="00865125">
      <w:pPr>
        <w:spacing w:after="0" w:line="240" w:lineRule="auto"/>
        <w:ind w:left="567" w:right="283"/>
        <w:jc w:val="center"/>
        <w:rPr>
          <w:rFonts w:ascii="Times New Roman" w:hAnsi="Times New Roman"/>
          <w:sz w:val="28"/>
          <w:szCs w:val="28"/>
        </w:rPr>
      </w:pPr>
    </w:p>
    <w:p w:rsidR="002629A2" w:rsidRPr="002629A2" w:rsidRDefault="00555DB7" w:rsidP="002629A2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</w:t>
      </w:r>
      <w:r w:rsidR="002629A2" w:rsidRPr="002629A2">
        <w:rPr>
          <w:rFonts w:ascii="Times New Roman" w:hAnsi="Times New Roman"/>
          <w:sz w:val="28"/>
          <w:szCs w:val="28"/>
        </w:rPr>
        <w:t xml:space="preserve"> в муниципальную программу Городского округа Шатура «Безопасность и обеспечение безопасности </w:t>
      </w:r>
      <w:r w:rsidR="002629A2" w:rsidRPr="002629A2">
        <w:rPr>
          <w:rFonts w:ascii="Times New Roman" w:hAnsi="Times New Roman"/>
          <w:bCs/>
          <w:sz w:val="28"/>
          <w:szCs w:val="28"/>
        </w:rPr>
        <w:t>жизнедеятельности населения</w:t>
      </w:r>
      <w:r w:rsidR="002629A2" w:rsidRPr="002629A2">
        <w:rPr>
          <w:rFonts w:ascii="Times New Roman" w:hAnsi="Times New Roman"/>
          <w:sz w:val="28"/>
          <w:szCs w:val="28"/>
        </w:rPr>
        <w:t>» (далее – муниципальная программа), утвержденную постановлением администрации Городского округа Шатура от 22.12.2020 № 124 «Об утверждении муниципальной программы Городского округа Шатура «Безопасность и обеспечение безопасности жизнедеятельности населения» на 2021-2025 годы (с изменениями, внесенными постановлениями администрации Городского округа Шатура от 09.03.2</w:t>
      </w:r>
      <w:r w:rsidR="0016775D">
        <w:rPr>
          <w:rFonts w:ascii="Times New Roman" w:hAnsi="Times New Roman"/>
          <w:sz w:val="28"/>
          <w:szCs w:val="28"/>
        </w:rPr>
        <w:t xml:space="preserve">021 № 329, от 19.04.2021 № 736,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629A2" w:rsidRPr="002629A2">
        <w:rPr>
          <w:rFonts w:ascii="Times New Roman" w:hAnsi="Times New Roman"/>
          <w:sz w:val="28"/>
          <w:szCs w:val="28"/>
        </w:rPr>
        <w:t xml:space="preserve">28.09.2021 № 1982,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26ABC">
        <w:rPr>
          <w:rFonts w:ascii="Times New Roman" w:hAnsi="Times New Roman"/>
          <w:sz w:val="28"/>
          <w:szCs w:val="28"/>
        </w:rPr>
        <w:t>27.12.2021 № </w:t>
      </w:r>
      <w:r w:rsidR="002629A2" w:rsidRPr="002629A2">
        <w:rPr>
          <w:rFonts w:ascii="Times New Roman" w:hAnsi="Times New Roman"/>
          <w:sz w:val="28"/>
          <w:szCs w:val="28"/>
        </w:rPr>
        <w:t xml:space="preserve">2714,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629A2" w:rsidRPr="002629A2">
        <w:rPr>
          <w:rFonts w:ascii="Times New Roman" w:hAnsi="Times New Roman"/>
          <w:sz w:val="28"/>
          <w:szCs w:val="28"/>
        </w:rPr>
        <w:t>04.03.2022 № 305</w:t>
      </w:r>
      <w:r w:rsidR="007A51F3">
        <w:rPr>
          <w:rFonts w:ascii="Times New Roman" w:hAnsi="Times New Roman"/>
          <w:sz w:val="28"/>
          <w:szCs w:val="28"/>
        </w:rPr>
        <w:t>, от 28.03.2022 № </w:t>
      </w:r>
      <w:r w:rsidR="00C060AF">
        <w:rPr>
          <w:rFonts w:ascii="Times New Roman" w:hAnsi="Times New Roman"/>
          <w:sz w:val="28"/>
          <w:szCs w:val="28"/>
        </w:rPr>
        <w:t>567, от 12.04.2022 № 699</w:t>
      </w:r>
      <w:r w:rsidR="002629A2" w:rsidRPr="002629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2629A2" w:rsidRPr="002629A2" w:rsidRDefault="00C060AF" w:rsidP="002629A2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2629A2" w:rsidRPr="002629A2">
        <w:rPr>
          <w:rFonts w:ascii="Times New Roman" w:hAnsi="Times New Roman"/>
          <w:sz w:val="28"/>
          <w:szCs w:val="28"/>
        </w:rPr>
        <w:t xml:space="preserve">. Раздел </w:t>
      </w:r>
      <w:r w:rsidR="003F699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629A2" w:rsidRPr="002629A2">
        <w:rPr>
          <w:rFonts w:ascii="Times New Roman" w:hAnsi="Times New Roman"/>
          <w:sz w:val="28"/>
          <w:szCs w:val="28"/>
        </w:rPr>
        <w:t>«Показатели реализации муниципальной программы Городского округа Шатура «Безопасность и обеспечение безопасности жизнедеятельности населения»</w:t>
      </w:r>
      <w:r w:rsidR="003F6993">
        <w:rPr>
          <w:rFonts w:ascii="Times New Roman" w:hAnsi="Times New Roman"/>
          <w:sz w:val="28"/>
          <w:szCs w:val="28"/>
        </w:rPr>
        <w:t>»</w:t>
      </w:r>
      <w:r w:rsidR="002629A2" w:rsidRPr="002629A2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1 к настоящему постановлению.</w:t>
      </w:r>
    </w:p>
    <w:p w:rsidR="002629A2" w:rsidRPr="002629A2" w:rsidRDefault="00C060AF" w:rsidP="00C060AF">
      <w:pPr>
        <w:tabs>
          <w:tab w:val="left" w:pos="10065"/>
        </w:tabs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2629A2" w:rsidRPr="002629A2">
        <w:rPr>
          <w:rFonts w:ascii="Times New Roman" w:hAnsi="Times New Roman"/>
          <w:sz w:val="28"/>
          <w:szCs w:val="28"/>
        </w:rPr>
        <w:t xml:space="preserve">. Раздел </w:t>
      </w:r>
      <w:r w:rsidR="003F6993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2629A2" w:rsidRPr="002629A2">
        <w:rPr>
          <w:rFonts w:ascii="Times New Roman" w:hAnsi="Times New Roman"/>
          <w:sz w:val="28"/>
          <w:szCs w:val="28"/>
        </w:rPr>
        <w:t>«Методика расчета значений показателей муниципальной программы Городского округа Шатура «Безопасность и обеспечение безопасности жизнедеятельности населения»</w:t>
      </w:r>
      <w:r w:rsidR="003F6993">
        <w:rPr>
          <w:rFonts w:ascii="Times New Roman" w:hAnsi="Times New Roman"/>
          <w:sz w:val="28"/>
          <w:szCs w:val="28"/>
        </w:rPr>
        <w:t>»</w:t>
      </w:r>
      <w:r w:rsidR="002629A2" w:rsidRPr="002629A2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 к настоящему постановлению.</w:t>
      </w:r>
    </w:p>
    <w:p w:rsidR="002629A2" w:rsidRPr="002629A2" w:rsidRDefault="002629A2" w:rsidP="002629A2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  <w:r w:rsidRPr="002629A2">
        <w:rPr>
          <w:rFonts w:ascii="Times New Roman" w:hAnsi="Times New Roman"/>
          <w:sz w:val="28"/>
          <w:szCs w:val="28"/>
        </w:rPr>
        <w:t>2. Управлению делами администрации Городского округа (Трубачева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2629A2" w:rsidRPr="002629A2" w:rsidRDefault="002629A2" w:rsidP="002629A2">
      <w:pPr>
        <w:spacing w:after="0" w:line="240" w:lineRule="auto"/>
        <w:ind w:left="567" w:right="283" w:firstLine="708"/>
        <w:jc w:val="both"/>
        <w:rPr>
          <w:rFonts w:ascii="Times New Roman" w:eastAsia="Calibri" w:hAnsi="Times New Roman"/>
          <w:sz w:val="28"/>
          <w:szCs w:val="28"/>
        </w:rPr>
      </w:pPr>
      <w:r w:rsidRPr="002629A2">
        <w:rPr>
          <w:rFonts w:ascii="Times New Roman" w:hAnsi="Times New Roman"/>
          <w:sz w:val="28"/>
          <w:szCs w:val="28"/>
        </w:rPr>
        <w:lastRenderedPageBreak/>
        <w:t>3. </w:t>
      </w:r>
      <w:r w:rsidRPr="002629A2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Шатура Давыдова В.Ю.</w:t>
      </w:r>
    </w:p>
    <w:p w:rsidR="00865125" w:rsidRPr="00865125" w:rsidRDefault="00865125" w:rsidP="00865125">
      <w:pPr>
        <w:spacing w:after="0" w:line="240" w:lineRule="auto"/>
        <w:ind w:left="567" w:right="283" w:firstLine="708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F567D4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865125">
        <w:rPr>
          <w:rFonts w:ascii="Times New Roman" w:hAnsi="Times New Roman"/>
          <w:sz w:val="28"/>
          <w:szCs w:val="28"/>
        </w:rPr>
        <w:t>Глава Горо</w:t>
      </w:r>
      <w:r w:rsidR="00C060AF">
        <w:rPr>
          <w:rFonts w:ascii="Times New Roman" w:hAnsi="Times New Roman"/>
          <w:sz w:val="28"/>
          <w:szCs w:val="28"/>
        </w:rPr>
        <w:t>дского округа</w:t>
      </w:r>
      <w:r w:rsidR="00C060AF">
        <w:rPr>
          <w:rFonts w:ascii="Times New Roman" w:hAnsi="Times New Roman"/>
          <w:sz w:val="28"/>
          <w:szCs w:val="28"/>
        </w:rPr>
        <w:tab/>
      </w:r>
      <w:r w:rsidR="00C060AF">
        <w:rPr>
          <w:rFonts w:ascii="Times New Roman" w:hAnsi="Times New Roman"/>
          <w:sz w:val="28"/>
          <w:szCs w:val="28"/>
        </w:rPr>
        <w:tab/>
      </w:r>
      <w:r w:rsidR="00C060AF">
        <w:rPr>
          <w:rFonts w:ascii="Times New Roman" w:hAnsi="Times New Roman"/>
          <w:sz w:val="28"/>
          <w:szCs w:val="28"/>
        </w:rPr>
        <w:tab/>
      </w:r>
      <w:r w:rsidR="00C060AF">
        <w:rPr>
          <w:rFonts w:ascii="Times New Roman" w:hAnsi="Times New Roman"/>
          <w:sz w:val="28"/>
          <w:szCs w:val="28"/>
        </w:rPr>
        <w:tab/>
      </w:r>
      <w:r w:rsidR="00C060AF">
        <w:rPr>
          <w:rFonts w:ascii="Times New Roman" w:hAnsi="Times New Roman"/>
          <w:sz w:val="28"/>
          <w:szCs w:val="28"/>
        </w:rPr>
        <w:tab/>
      </w:r>
      <w:r w:rsidR="00C060AF">
        <w:rPr>
          <w:rFonts w:ascii="Times New Roman" w:hAnsi="Times New Roman"/>
          <w:sz w:val="28"/>
          <w:szCs w:val="28"/>
        </w:rPr>
        <w:tab/>
        <w:t xml:space="preserve">        </w:t>
      </w:r>
      <w:r w:rsidRPr="00865125">
        <w:rPr>
          <w:rFonts w:ascii="Times New Roman" w:hAnsi="Times New Roman"/>
          <w:sz w:val="28"/>
          <w:szCs w:val="28"/>
        </w:rPr>
        <w:t>А.В. </w:t>
      </w:r>
      <w:proofErr w:type="spellStart"/>
      <w:r w:rsidRPr="00865125">
        <w:rPr>
          <w:rFonts w:ascii="Times New Roman" w:hAnsi="Times New Roman"/>
          <w:sz w:val="28"/>
          <w:szCs w:val="28"/>
        </w:rPr>
        <w:t>Артюхин</w:t>
      </w:r>
      <w:proofErr w:type="spellEnd"/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jc w:val="both"/>
        <w:rPr>
          <w:rFonts w:ascii="Times New Roman" w:hAnsi="Times New Roman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865125" w:rsidRDefault="00865125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FE3F98" w:rsidRDefault="00FE3F98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D8343F" w:rsidRPr="00865125" w:rsidRDefault="00D8343F" w:rsidP="00B379C9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865125" w:rsidRPr="00865125" w:rsidRDefault="00865125" w:rsidP="00570BD5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2629A2" w:rsidRDefault="002629A2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3F6993" w:rsidRDefault="003F6993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3F6993" w:rsidRDefault="003F6993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3F6993" w:rsidRDefault="003F6993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3F6993" w:rsidRDefault="003F6993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3F6993" w:rsidRDefault="003F6993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060AF" w:rsidRDefault="00C060AF" w:rsidP="00CE3C6D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:rsidR="00C060AF" w:rsidRDefault="00C060AF" w:rsidP="00865125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E3C6D" w:rsidRPr="00865125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  <w:r w:rsidRPr="00865125">
        <w:rPr>
          <w:rFonts w:ascii="Times New Roman" w:hAnsi="Times New Roman"/>
          <w:sz w:val="24"/>
          <w:szCs w:val="24"/>
        </w:rPr>
        <w:t>СОГЛАСОВАН</w:t>
      </w:r>
      <w:r>
        <w:rPr>
          <w:rFonts w:ascii="Times New Roman" w:hAnsi="Times New Roman"/>
          <w:sz w:val="24"/>
          <w:szCs w:val="24"/>
        </w:rPr>
        <w:t>О</w:t>
      </w:r>
      <w:r w:rsidRPr="00865125">
        <w:rPr>
          <w:rFonts w:ascii="Times New Roman" w:hAnsi="Times New Roman"/>
          <w:sz w:val="24"/>
          <w:szCs w:val="24"/>
        </w:rPr>
        <w:t>:</w:t>
      </w:r>
    </w:p>
    <w:p w:rsidR="00CE3C6D" w:rsidRPr="00865125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4"/>
          <w:szCs w:val="24"/>
        </w:rPr>
      </w:pP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  <w:t>В.Ю. Давыдов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Начальник правового управления</w:t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>В.Е. Федорова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 xml:space="preserve">Начальник управления  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по обеспечению безопасности</w:t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  <w:t>И. А. Климов</w:t>
      </w:r>
    </w:p>
    <w:p w:rsidR="00CE3C6D" w:rsidRPr="00730FFF" w:rsidRDefault="00ED0C53" w:rsidP="00ED0C53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E3C6D" w:rsidRPr="00730FFF" w:rsidRDefault="000A50A4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н</w:t>
      </w:r>
      <w:r w:rsidR="00CE3C6D" w:rsidRPr="00730FFF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CE3C6D" w:rsidRPr="00730FFF">
        <w:rPr>
          <w:rFonts w:ascii="Times New Roman" w:hAnsi="Times New Roman"/>
          <w:sz w:val="26"/>
          <w:szCs w:val="26"/>
        </w:rPr>
        <w:t xml:space="preserve"> управления экономического 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развития и сел</w:t>
      </w:r>
      <w:r w:rsidR="000A50A4">
        <w:rPr>
          <w:rFonts w:ascii="Times New Roman" w:hAnsi="Times New Roman"/>
          <w:sz w:val="26"/>
          <w:szCs w:val="26"/>
        </w:rPr>
        <w:t>ьского хозяйства</w:t>
      </w:r>
      <w:r w:rsidR="000A50A4">
        <w:rPr>
          <w:rFonts w:ascii="Times New Roman" w:hAnsi="Times New Roman"/>
          <w:sz w:val="26"/>
          <w:szCs w:val="26"/>
        </w:rPr>
        <w:tab/>
      </w:r>
      <w:r w:rsidR="000A50A4">
        <w:rPr>
          <w:rFonts w:ascii="Times New Roman" w:hAnsi="Times New Roman"/>
          <w:sz w:val="26"/>
          <w:szCs w:val="26"/>
        </w:rPr>
        <w:tab/>
      </w:r>
      <w:r w:rsidR="000A50A4">
        <w:rPr>
          <w:rFonts w:ascii="Times New Roman" w:hAnsi="Times New Roman"/>
          <w:sz w:val="26"/>
          <w:szCs w:val="26"/>
        </w:rPr>
        <w:tab/>
      </w:r>
      <w:r w:rsidR="000A50A4">
        <w:rPr>
          <w:rFonts w:ascii="Times New Roman" w:hAnsi="Times New Roman"/>
          <w:sz w:val="26"/>
          <w:szCs w:val="26"/>
        </w:rPr>
        <w:tab/>
      </w:r>
      <w:r w:rsidR="000A50A4">
        <w:rPr>
          <w:rFonts w:ascii="Times New Roman" w:hAnsi="Times New Roman"/>
          <w:sz w:val="26"/>
          <w:szCs w:val="26"/>
        </w:rPr>
        <w:tab/>
      </w:r>
      <w:r w:rsidR="000A50A4">
        <w:rPr>
          <w:rFonts w:ascii="Times New Roman" w:hAnsi="Times New Roman"/>
          <w:sz w:val="26"/>
          <w:szCs w:val="26"/>
        </w:rPr>
        <w:tab/>
        <w:t>Э.В. Ершов</w:t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Начальник отдела территориальной безопасности</w:t>
      </w:r>
    </w:p>
    <w:p w:rsidR="00CE3C6D" w:rsidRPr="00730FFF" w:rsidRDefault="00CE3C6D" w:rsidP="00CE3C6D">
      <w:pPr>
        <w:spacing w:after="0" w:line="240" w:lineRule="auto"/>
        <w:ind w:left="567" w:right="283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управления по обеспечению безопасности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>Н.Н. Лукьянов</w:t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  <w:r w:rsidRPr="00730FFF">
        <w:rPr>
          <w:rFonts w:ascii="Times New Roman" w:hAnsi="Times New Roman"/>
          <w:sz w:val="26"/>
          <w:szCs w:val="26"/>
        </w:rPr>
        <w:tab/>
      </w: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Разослано</w:t>
      </w:r>
      <w:r w:rsidRPr="00730FFF">
        <w:rPr>
          <w:rFonts w:ascii="Times New Roman" w:hAnsi="Times New Roman"/>
          <w:sz w:val="26"/>
          <w:szCs w:val="26"/>
        </w:rPr>
        <w:t>:</w:t>
      </w: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1 экз. – в дело;</w:t>
      </w: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1 экз. – управление по обеспечению безопасности;</w:t>
      </w: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>1 экз. – управление экономического</w:t>
      </w:r>
      <w:r w:rsidR="0016775D">
        <w:rPr>
          <w:rFonts w:ascii="Times New Roman" w:hAnsi="Times New Roman"/>
          <w:sz w:val="26"/>
          <w:szCs w:val="26"/>
        </w:rPr>
        <w:t xml:space="preserve"> развития и сельского хозяйства</w:t>
      </w:r>
    </w:p>
    <w:p w:rsidR="00CE3C6D" w:rsidRPr="00730FFF" w:rsidRDefault="00CE3C6D" w:rsidP="00CE3C6D">
      <w:pPr>
        <w:spacing w:after="0" w:line="240" w:lineRule="auto"/>
        <w:ind w:left="567" w:right="283"/>
        <w:jc w:val="both"/>
        <w:rPr>
          <w:rFonts w:ascii="Times New Roman" w:hAnsi="Times New Roman"/>
          <w:sz w:val="26"/>
          <w:szCs w:val="26"/>
        </w:rPr>
      </w:pPr>
      <w:r w:rsidRPr="00730FFF">
        <w:rPr>
          <w:rFonts w:ascii="Times New Roman" w:hAnsi="Times New Roman"/>
          <w:sz w:val="26"/>
          <w:szCs w:val="26"/>
        </w:rPr>
        <w:t xml:space="preserve"> </w:t>
      </w:r>
    </w:p>
    <w:p w:rsidR="00CE3C6D" w:rsidRDefault="00CE3C6D" w:rsidP="00CE3C6D">
      <w:pPr>
        <w:pStyle w:val="ConsPlusNormal"/>
        <w:widowControl/>
        <w:tabs>
          <w:tab w:val="left" w:pos="993"/>
        </w:tabs>
        <w:ind w:right="-143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Кайтаз Юлия Олеговна</w:t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Отдел территориальной безопасности</w:t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Управления по обеспечению безопасности</w:t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Администрации Городского округа Шатура</w:t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Консультант</w:t>
      </w:r>
    </w:p>
    <w:p w:rsidR="00CE3C6D" w:rsidRDefault="00CE3C6D" w:rsidP="00CE3C6D">
      <w:pPr>
        <w:pStyle w:val="ConsPlusNormal"/>
        <w:widowControl/>
        <w:ind w:right="-143" w:firstLine="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8 (49645)-51-182</w:t>
      </w:r>
    </w:p>
    <w:p w:rsidR="00A558F0" w:rsidRDefault="00A558F0" w:rsidP="000551B8">
      <w:pPr>
        <w:pStyle w:val="ConsPlusNormal"/>
        <w:widowControl/>
        <w:ind w:right="141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8F0" w:rsidRPr="006375AE" w:rsidRDefault="00A558F0" w:rsidP="000551B8">
      <w:pPr>
        <w:pStyle w:val="ConsPlusNormal"/>
        <w:widowControl/>
        <w:ind w:right="141" w:firstLine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558F0" w:rsidRPr="006375AE" w:rsidSect="00C060AF">
          <w:headerReference w:type="first" r:id="rId8"/>
          <w:type w:val="continuous"/>
          <w:pgSz w:w="11906" w:h="16838"/>
          <w:pgMar w:top="851" w:right="707" w:bottom="1134" w:left="851" w:header="708" w:footer="708" w:gutter="0"/>
          <w:cols w:space="708"/>
          <w:titlePg/>
          <w:docGrid w:linePitch="360"/>
        </w:sectPr>
      </w:pPr>
    </w:p>
    <w:p w:rsidR="000551B8" w:rsidRDefault="000551B8" w:rsidP="000551B8">
      <w:pPr>
        <w:pStyle w:val="ConsPlusNormal"/>
        <w:ind w:left="9781" w:firstLine="709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1</w:t>
      </w:r>
    </w:p>
    <w:p w:rsidR="000551B8" w:rsidRDefault="000551B8" w:rsidP="000551B8">
      <w:pPr>
        <w:pStyle w:val="ConsPlusNormal"/>
        <w:ind w:firstLine="1049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0551B8" w:rsidRDefault="000551B8" w:rsidP="000551B8">
      <w:pPr>
        <w:pStyle w:val="ConsPlusNormal"/>
        <w:ind w:firstLine="1049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Городского округа Шатура</w:t>
      </w:r>
    </w:p>
    <w:p w:rsidR="000551B8" w:rsidRDefault="000551B8" w:rsidP="000551B8">
      <w:pPr>
        <w:pStyle w:val="ConsPlusNormal"/>
        <w:ind w:firstLine="1049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от ____________ № _________</w:t>
      </w:r>
    </w:p>
    <w:p w:rsidR="000551B8" w:rsidRDefault="000551B8" w:rsidP="00053C5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551B8" w:rsidRPr="00555DB7" w:rsidRDefault="000551B8" w:rsidP="000551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5DB7">
        <w:rPr>
          <w:rFonts w:ascii="Times New Roman" w:hAnsi="Times New Roman"/>
          <w:color w:val="000000" w:themeColor="text1"/>
          <w:sz w:val="24"/>
          <w:szCs w:val="24"/>
        </w:rPr>
        <w:t xml:space="preserve">Показатели реализации муниципальной программы </w:t>
      </w:r>
    </w:p>
    <w:p w:rsidR="000551B8" w:rsidRPr="00555DB7" w:rsidRDefault="000551B8" w:rsidP="000551B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55DB7">
        <w:rPr>
          <w:rFonts w:ascii="Times New Roman" w:hAnsi="Times New Roman"/>
          <w:color w:val="000000" w:themeColor="text1"/>
          <w:sz w:val="24"/>
          <w:szCs w:val="24"/>
        </w:rPr>
        <w:t xml:space="preserve">«Безопасность и обеспечение безопасности жизнедеятельности населения» </w:t>
      </w:r>
    </w:p>
    <w:p w:rsidR="00053C50" w:rsidRPr="00555DB7" w:rsidRDefault="00053C50" w:rsidP="00B71C15">
      <w:pPr>
        <w:pStyle w:val="ConsPlusNormal"/>
        <w:ind w:firstLine="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45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31"/>
        <w:gridCol w:w="1966"/>
        <w:gridCol w:w="110"/>
        <w:gridCol w:w="256"/>
        <w:gridCol w:w="964"/>
        <w:gridCol w:w="139"/>
        <w:gridCol w:w="31"/>
        <w:gridCol w:w="680"/>
        <w:gridCol w:w="1089"/>
        <w:gridCol w:w="45"/>
        <w:gridCol w:w="1376"/>
        <w:gridCol w:w="1740"/>
        <w:gridCol w:w="1702"/>
        <w:gridCol w:w="141"/>
        <w:gridCol w:w="1276"/>
        <w:gridCol w:w="1136"/>
        <w:gridCol w:w="282"/>
        <w:gridCol w:w="1986"/>
      </w:tblGrid>
      <w:tr w:rsidR="00B71C15" w:rsidRPr="00B71C15" w:rsidTr="003D4DF4">
        <w:tc>
          <w:tcPr>
            <w:tcW w:w="501" w:type="dxa"/>
            <w:vMerge w:val="restart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363" w:type="dxa"/>
            <w:gridSpan w:val="4"/>
            <w:vMerge w:val="restart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64" w:type="dxa"/>
            <w:vMerge w:val="restart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показателя</w:t>
            </w:r>
          </w:p>
        </w:tc>
        <w:tc>
          <w:tcPr>
            <w:tcW w:w="850" w:type="dxa"/>
            <w:gridSpan w:val="3"/>
            <w:vMerge w:val="restart"/>
          </w:tcPr>
          <w:p w:rsidR="00B71C15" w:rsidRPr="00555DB7" w:rsidRDefault="00DD643F" w:rsidP="00DD643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Значение показателя в базовом периоде предыдущего года для последующего</w:t>
            </w:r>
          </w:p>
        </w:tc>
        <w:tc>
          <w:tcPr>
            <w:tcW w:w="1134" w:type="dxa"/>
            <w:gridSpan w:val="2"/>
            <w:vMerge w:val="restart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371" w:type="dxa"/>
            <w:gridSpan w:val="6"/>
          </w:tcPr>
          <w:p w:rsidR="00B71C15" w:rsidRPr="00555DB7" w:rsidRDefault="00B71C15" w:rsidP="00B71C1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Планируемые значение показателя по годам реализации</w:t>
            </w:r>
          </w:p>
        </w:tc>
        <w:tc>
          <w:tcPr>
            <w:tcW w:w="2268" w:type="dxa"/>
            <w:gridSpan w:val="2"/>
            <w:vMerge w:val="restart"/>
          </w:tcPr>
          <w:p w:rsidR="00B71C15" w:rsidRPr="00555DB7" w:rsidRDefault="00B71C15" w:rsidP="00B71C15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B71C15" w:rsidRPr="00B71C15" w:rsidTr="003D4DF4">
        <w:trPr>
          <w:cantSplit/>
          <w:trHeight w:val="1341"/>
        </w:trPr>
        <w:tc>
          <w:tcPr>
            <w:tcW w:w="501" w:type="dxa"/>
            <w:vMerge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363" w:type="dxa"/>
            <w:gridSpan w:val="4"/>
            <w:vMerge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376" w:type="dxa"/>
            <w:textDirection w:val="btLr"/>
          </w:tcPr>
          <w:p w:rsidR="00B84C25" w:rsidRDefault="00B84C2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740" w:type="dxa"/>
            <w:textDirection w:val="btLr"/>
          </w:tcPr>
          <w:p w:rsidR="00B84C25" w:rsidRDefault="00B84C2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843" w:type="dxa"/>
            <w:gridSpan w:val="2"/>
            <w:textDirection w:val="btLr"/>
          </w:tcPr>
          <w:p w:rsidR="00B84C25" w:rsidRDefault="00B84C2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84C25" w:rsidRDefault="00B84C25" w:rsidP="0096563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1C15" w:rsidRPr="00555DB7" w:rsidRDefault="00B71C15" w:rsidP="00B84C2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extDirection w:val="btLr"/>
          </w:tcPr>
          <w:p w:rsidR="00B84C25" w:rsidRDefault="00B84C2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6" w:type="dxa"/>
            <w:textDirection w:val="btLr"/>
          </w:tcPr>
          <w:p w:rsidR="00B84C25" w:rsidRDefault="00B84C2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vMerge/>
            <w:textDirection w:val="btLr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B71C15" w:rsidRPr="00B71C15" w:rsidTr="000364F2">
        <w:trPr>
          <w:cantSplit/>
          <w:trHeight w:val="589"/>
        </w:trPr>
        <w:tc>
          <w:tcPr>
            <w:tcW w:w="15451" w:type="dxa"/>
            <w:gridSpan w:val="19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«Профилактика преступлений и иных правонарушений»</w:t>
            </w:r>
          </w:p>
        </w:tc>
      </w:tr>
      <w:tr w:rsidR="00C060AF" w:rsidRPr="00B71C15" w:rsidTr="00CE3C6D">
        <w:trPr>
          <w:trHeight w:val="558"/>
        </w:trPr>
        <w:tc>
          <w:tcPr>
            <w:tcW w:w="532" w:type="dxa"/>
            <w:gridSpan w:val="2"/>
          </w:tcPr>
          <w:p w:rsidR="00C060AF" w:rsidRPr="00B71C15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  <w:gridSpan w:val="3"/>
          </w:tcPr>
          <w:p w:rsidR="00C060AF" w:rsidRPr="003F6993" w:rsidRDefault="00C060AF" w:rsidP="00C060AF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Макропоказатель</w:t>
            </w:r>
          </w:p>
          <w:p w:rsidR="00C060AF" w:rsidRPr="00B71C15" w:rsidRDefault="00C060AF" w:rsidP="00C060AF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Снижение общего количества преступлений, совершенных на территории муниципальног</w:t>
            </w:r>
            <w:r w:rsidR="003C32FC">
              <w:rPr>
                <w:rFonts w:ascii="Times New Roman" w:hAnsi="Times New Roman"/>
                <w:sz w:val="24"/>
                <w:szCs w:val="24"/>
              </w:rPr>
              <w:t>о образования, не менее чем на 3</w:t>
            </w:r>
            <w:r w:rsidRPr="00B71C15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  <w:r w:rsidRPr="00B71C1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64" w:type="dxa"/>
          </w:tcPr>
          <w:p w:rsidR="00C060AF" w:rsidRPr="003F6993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Приоритетный целевой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C060AF" w:rsidRPr="00B71C15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060AF" w:rsidRPr="00B71C15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376" w:type="dxa"/>
            <w:shd w:val="clear" w:color="auto" w:fill="auto"/>
          </w:tcPr>
          <w:p w:rsidR="00C060AF" w:rsidRPr="00DD643F" w:rsidRDefault="00C060AF" w:rsidP="00C0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3F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740" w:type="dxa"/>
            <w:shd w:val="clear" w:color="auto" w:fill="auto"/>
          </w:tcPr>
          <w:p w:rsidR="00C060AF" w:rsidRPr="00DD643F" w:rsidRDefault="00C060AF" w:rsidP="00C0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702" w:type="dxa"/>
            <w:shd w:val="clear" w:color="auto" w:fill="auto"/>
          </w:tcPr>
          <w:p w:rsidR="00C060AF" w:rsidRPr="00DD643F" w:rsidRDefault="00C060AF" w:rsidP="00C0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060AF" w:rsidRPr="00DD643F" w:rsidRDefault="00C060AF" w:rsidP="00C06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136" w:type="dxa"/>
            <w:shd w:val="clear" w:color="auto" w:fill="auto"/>
          </w:tcPr>
          <w:p w:rsidR="00C060AF" w:rsidRPr="00DD643F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2268" w:type="dxa"/>
            <w:gridSpan w:val="2"/>
          </w:tcPr>
          <w:p w:rsidR="00C060AF" w:rsidRPr="00555DB7" w:rsidRDefault="00C060AF" w:rsidP="00C060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Макропоказатель программы</w:t>
            </w:r>
          </w:p>
        </w:tc>
      </w:tr>
      <w:tr w:rsidR="00B71C15" w:rsidRPr="00B71C15" w:rsidTr="003D4DF4">
        <w:trPr>
          <w:trHeight w:val="2499"/>
        </w:trPr>
        <w:tc>
          <w:tcPr>
            <w:tcW w:w="532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2" w:type="dxa"/>
            <w:gridSpan w:val="3"/>
          </w:tcPr>
          <w:p w:rsidR="00B71C15" w:rsidRPr="003F6993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B71C15" w:rsidRPr="00B71C15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964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B71C15" w:rsidRPr="00B71C15" w:rsidRDefault="00B71C15" w:rsidP="00B71C15">
            <w:pPr>
              <w:widowControl w:val="0"/>
              <w:suppressAutoHyphens/>
              <w:autoSpaceDE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740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702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gridSpan w:val="2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6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01</w:t>
            </w:r>
          </w:p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Повышение степени антитеррористической защищенности социально значимых объектов, находящихся в собственности муниципального образования и мест с массовым пребыванием людей</w:t>
            </w:r>
          </w:p>
        </w:tc>
      </w:tr>
      <w:tr w:rsidR="00B71C15" w:rsidRPr="00B71C15" w:rsidTr="003C32FC">
        <w:trPr>
          <w:trHeight w:val="2234"/>
        </w:trPr>
        <w:tc>
          <w:tcPr>
            <w:tcW w:w="532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32" w:type="dxa"/>
            <w:gridSpan w:val="3"/>
          </w:tcPr>
          <w:p w:rsidR="00B71C15" w:rsidRPr="003F6993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B71C15" w:rsidRPr="00B71C15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2112EE">
              <w:rPr>
                <w:rFonts w:ascii="Times New Roman" w:hAnsi="Times New Roman"/>
                <w:sz w:val="24"/>
                <w:szCs w:val="24"/>
              </w:rPr>
              <w:t xml:space="preserve"> доли от </w:t>
            </w:r>
            <w:r w:rsidRPr="00B71C15">
              <w:rPr>
                <w:rFonts w:ascii="Times New Roman" w:hAnsi="Times New Roman"/>
                <w:sz w:val="24"/>
                <w:szCs w:val="24"/>
              </w:rPr>
              <w:t>числа граждан, принимающих участие в деятельности народных дружин</w:t>
            </w:r>
          </w:p>
        </w:tc>
        <w:tc>
          <w:tcPr>
            <w:tcW w:w="964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40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2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2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136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gridSpan w:val="2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02</w:t>
            </w:r>
          </w:p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общественных объединений правоохранительной направленности</w:t>
            </w:r>
          </w:p>
        </w:tc>
      </w:tr>
      <w:tr w:rsidR="00B71C15" w:rsidRPr="00B71C15" w:rsidTr="003C32FC">
        <w:trPr>
          <w:trHeight w:val="1554"/>
        </w:trPr>
        <w:tc>
          <w:tcPr>
            <w:tcW w:w="532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32" w:type="dxa"/>
            <w:gridSpan w:val="3"/>
          </w:tcPr>
          <w:p w:rsidR="00B71C15" w:rsidRPr="003F6993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B71C15" w:rsidRPr="00B71C15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964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134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  <w:tc>
          <w:tcPr>
            <w:tcW w:w="1740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702" w:type="dxa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417" w:type="dxa"/>
            <w:gridSpan w:val="2"/>
          </w:tcPr>
          <w:p w:rsidR="00B71C15" w:rsidRPr="00B71C15" w:rsidRDefault="00B71C15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136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2268" w:type="dxa"/>
            <w:gridSpan w:val="2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03</w:t>
            </w:r>
          </w:p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обеспечению общественного порядка и общественной безопасности, профилактике проявлений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 на территории муниципального образования Московской области</w:t>
            </w:r>
          </w:p>
        </w:tc>
      </w:tr>
      <w:tr w:rsidR="002112EE" w:rsidRPr="00B71C15" w:rsidTr="00372670">
        <w:trPr>
          <w:trHeight w:val="5276"/>
        </w:trPr>
        <w:tc>
          <w:tcPr>
            <w:tcW w:w="532" w:type="dxa"/>
            <w:gridSpan w:val="2"/>
          </w:tcPr>
          <w:p w:rsidR="002112EE" w:rsidRPr="00B71C15" w:rsidRDefault="002112EE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32" w:type="dxa"/>
            <w:gridSpan w:val="3"/>
          </w:tcPr>
          <w:p w:rsidR="002112EE" w:rsidRPr="003F6993" w:rsidRDefault="002112EE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3</w:t>
            </w:r>
            <w:r w:rsidR="003F6993" w:rsidRPr="003F6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2EE" w:rsidRPr="003D4DF4" w:rsidRDefault="002112EE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DF4">
              <w:rPr>
                <w:rFonts w:ascii="Times New Roman" w:hAnsi="Times New Roman"/>
                <w:sz w:val="24"/>
                <w:szCs w:val="24"/>
              </w:rPr>
              <w:t>Количество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  <w:p w:rsidR="002112EE" w:rsidRPr="00B71C15" w:rsidRDefault="002112EE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:rsidR="002112EE" w:rsidRPr="00B71C15" w:rsidRDefault="002112EE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2112EE" w:rsidRPr="00B71C15" w:rsidRDefault="002112EE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112EE" w:rsidRPr="00B71C15" w:rsidRDefault="002112EE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376" w:type="dxa"/>
          </w:tcPr>
          <w:p w:rsidR="002112EE" w:rsidRPr="00B71C15" w:rsidRDefault="002112EE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2112EE" w:rsidRPr="00B71C15" w:rsidRDefault="002112EE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2112EE" w:rsidRPr="00B71C15" w:rsidRDefault="002112EE" w:rsidP="00B71C1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2112EE" w:rsidRPr="00B71C15" w:rsidRDefault="002112EE" w:rsidP="00B71C15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2112EE" w:rsidRPr="00B71C15" w:rsidRDefault="002112EE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2112EE" w:rsidRPr="00555DB7" w:rsidRDefault="002112EE" w:rsidP="002112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03</w:t>
            </w:r>
          </w:p>
          <w:p w:rsidR="002112EE" w:rsidRPr="003D4DF4" w:rsidRDefault="002112EE" w:rsidP="002112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4D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 на территории муниципального образования Московской области</w:t>
            </w:r>
          </w:p>
        </w:tc>
      </w:tr>
      <w:tr w:rsidR="00B71C15" w:rsidRPr="00B71C15" w:rsidTr="00D411F8">
        <w:trPr>
          <w:trHeight w:val="1832"/>
        </w:trPr>
        <w:tc>
          <w:tcPr>
            <w:tcW w:w="532" w:type="dxa"/>
            <w:gridSpan w:val="2"/>
          </w:tcPr>
          <w:p w:rsidR="00B71C15" w:rsidRPr="00B71C15" w:rsidRDefault="00837E87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32" w:type="dxa"/>
            <w:gridSpan w:val="3"/>
          </w:tcPr>
          <w:p w:rsidR="00B71C15" w:rsidRPr="003F6993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B71C15" w:rsidRPr="00B71C15" w:rsidRDefault="00B71C15" w:rsidP="00B71C15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D4DF4">
              <w:rPr>
                <w:rFonts w:ascii="Times New Roman" w:hAnsi="Times New Roman"/>
                <w:sz w:val="24"/>
                <w:szCs w:val="24"/>
              </w:rPr>
              <w:t xml:space="preserve">отремонтированных зданий (помещений), занимаемых территориальными подразделениями ведомств, осуществляющих деятельность по </w:t>
            </w:r>
            <w:r w:rsidR="003D4DF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964" w:type="dxa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850" w:type="dxa"/>
            <w:gridSpan w:val="3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единицы</w:t>
            </w:r>
          </w:p>
        </w:tc>
        <w:tc>
          <w:tcPr>
            <w:tcW w:w="1376" w:type="dxa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B71C15" w:rsidRPr="00B71C15" w:rsidRDefault="00372670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B71C15" w:rsidRPr="00555DB7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03</w:t>
            </w:r>
          </w:p>
          <w:p w:rsidR="00B71C15" w:rsidRPr="00B71C15" w:rsidRDefault="00B71C15" w:rsidP="00B71C1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мероприятий по обеспечению общественного порядка и общественной безопасности, профилактике проявлений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экстремизма на территории муниципального образования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4.</w:t>
            </w:r>
          </w:p>
          <w:p w:rsidR="00F34198" w:rsidRPr="00B71C15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964" w:type="dxa"/>
          </w:tcPr>
          <w:p w:rsidR="00F34198" w:rsidRPr="00B85FA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850" w:type="dxa"/>
            <w:gridSpan w:val="3"/>
          </w:tcPr>
          <w:p w:rsidR="00F34198" w:rsidRPr="00B71C15" w:rsidRDefault="00DD643F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1134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Кол-во камер, динамика в %</w:t>
            </w:r>
          </w:p>
        </w:tc>
        <w:tc>
          <w:tcPr>
            <w:tcW w:w="1376" w:type="dxa"/>
          </w:tcPr>
          <w:p w:rsidR="00F34198" w:rsidRPr="00D411F8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1F8">
              <w:rPr>
                <w:rFonts w:ascii="Times New Roman" w:hAnsi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1740" w:type="dxa"/>
          </w:tcPr>
          <w:p w:rsidR="00F34198" w:rsidRPr="00D411F8" w:rsidRDefault="00DD643F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1F8">
              <w:rPr>
                <w:rFonts w:ascii="Times New Roman" w:hAnsi="Times New Roman"/>
                <w:bCs/>
                <w:sz w:val="24"/>
                <w:szCs w:val="24"/>
              </w:rPr>
              <w:t>609</w:t>
            </w:r>
          </w:p>
        </w:tc>
        <w:tc>
          <w:tcPr>
            <w:tcW w:w="1702" w:type="dxa"/>
          </w:tcPr>
          <w:p w:rsidR="00F34198" w:rsidRPr="00D411F8" w:rsidRDefault="00D411F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F8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417" w:type="dxa"/>
            <w:gridSpan w:val="2"/>
          </w:tcPr>
          <w:p w:rsidR="00F34198" w:rsidRPr="00D411F8" w:rsidRDefault="00D411F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F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136" w:type="dxa"/>
          </w:tcPr>
          <w:p w:rsidR="00F34198" w:rsidRPr="00D411F8" w:rsidRDefault="00D411F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1F8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04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F34198" w:rsidRPr="00B71C15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Рост числа лиц, состоящих на диспансерном наблюдении с диагнозом «Употребление наркотиков с вредными последствиями»</w:t>
            </w:r>
          </w:p>
        </w:tc>
        <w:tc>
          <w:tcPr>
            <w:tcW w:w="964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E87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74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702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3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05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студентов,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обучающихся в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организациях Московской области, с целью раннего выявления незаконного </w:t>
            </w:r>
            <w:proofErr w:type="gramStart"/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  наркотических</w:t>
            </w:r>
            <w:proofErr w:type="gramEnd"/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 и психотропных веществ, медицинских осмотров призывников в Военном комиссариате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F34198" w:rsidRPr="00583E54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964" w:type="dxa"/>
          </w:tcPr>
          <w:p w:rsidR="00F34198" w:rsidRPr="00583E54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F34198" w:rsidRPr="00E83064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,34</w:t>
            </w:r>
          </w:p>
        </w:tc>
        <w:tc>
          <w:tcPr>
            <w:tcW w:w="1134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37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77,98</w:t>
            </w:r>
          </w:p>
        </w:tc>
        <w:tc>
          <w:tcPr>
            <w:tcW w:w="174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77,62</w:t>
            </w:r>
          </w:p>
        </w:tc>
        <w:tc>
          <w:tcPr>
            <w:tcW w:w="1702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77,26</w:t>
            </w:r>
          </w:p>
        </w:tc>
        <w:tc>
          <w:tcPr>
            <w:tcW w:w="1417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</w:t>
            </w:r>
          </w:p>
        </w:tc>
        <w:tc>
          <w:tcPr>
            <w:tcW w:w="113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76,54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05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студентов, обучающихся в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 Московской области, с целью раннего выя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вления незаконного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потребления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средств и психотропных веществ, медицинских осмотров призывников в Военном комиссариате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5.</w:t>
            </w:r>
          </w:p>
          <w:p w:rsidR="00F34198" w:rsidRPr="00583E54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</w:rPr>
              <w:t xml:space="preserve">Снижение </w:t>
            </w:r>
            <w:r w:rsidRPr="00823ED7">
              <w:rPr>
                <w:rFonts w:ascii="Times New Roman" w:hAnsi="Times New Roman"/>
                <w:sz w:val="24"/>
                <w:szCs w:val="24"/>
                <w:lang w:eastAsia="en-US"/>
              </w:rPr>
              <w:t>уровня</w:t>
            </w: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криминогенности</w:t>
            </w:r>
            <w:proofErr w:type="spellEnd"/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наркомании на 100 тыс. человек</w:t>
            </w:r>
          </w:p>
        </w:tc>
        <w:tc>
          <w:tcPr>
            <w:tcW w:w="964" w:type="dxa"/>
          </w:tcPr>
          <w:p w:rsidR="00F34198" w:rsidRPr="00583E54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23E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70,28</w:t>
            </w:r>
          </w:p>
        </w:tc>
        <w:tc>
          <w:tcPr>
            <w:tcW w:w="1134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</w:t>
            </w:r>
          </w:p>
        </w:tc>
        <w:tc>
          <w:tcPr>
            <w:tcW w:w="137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69,88</w:t>
            </w:r>
          </w:p>
        </w:tc>
        <w:tc>
          <w:tcPr>
            <w:tcW w:w="174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69,48</w:t>
            </w:r>
          </w:p>
        </w:tc>
        <w:tc>
          <w:tcPr>
            <w:tcW w:w="1702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69,08</w:t>
            </w:r>
          </w:p>
        </w:tc>
        <w:tc>
          <w:tcPr>
            <w:tcW w:w="1417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68,68</w:t>
            </w:r>
          </w:p>
        </w:tc>
        <w:tc>
          <w:tcPr>
            <w:tcW w:w="113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68,28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05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наркомании и токсикомании, проведение ежегодных медицинских осмотров школьни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 и студентов, обучающихся в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организациях Московской области, с целью раннего выя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вления незаконного потребления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наркотических средств и психотропных веществ, медицинских осмотров </w:t>
            </w: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призывников в Военном комиссариате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F34198" w:rsidRPr="00B71C15" w:rsidRDefault="000551B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9B8">
              <w:rPr>
                <w:rFonts w:ascii="Times New Roman" w:hAnsi="Times New Roman"/>
                <w:sz w:val="24"/>
                <w:szCs w:val="24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964" w:type="dxa"/>
          </w:tcPr>
          <w:p w:rsidR="00F34198" w:rsidRPr="00B85FA7" w:rsidRDefault="00F34198" w:rsidP="00D411F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</w:t>
            </w:r>
            <w:r w:rsidR="00D411F8" w:rsidRPr="00B85F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елевой</w:t>
            </w:r>
          </w:p>
          <w:p w:rsidR="00F34198" w:rsidRPr="00B71C15" w:rsidRDefault="003D4DF4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Рейтинг-45</w:t>
            </w:r>
          </w:p>
        </w:tc>
        <w:tc>
          <w:tcPr>
            <w:tcW w:w="850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70,97</w:t>
            </w:r>
          </w:p>
        </w:tc>
        <w:tc>
          <w:tcPr>
            <w:tcW w:w="1134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E87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F34198" w:rsidRPr="00B71C15" w:rsidRDefault="002157BE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1740" w:type="dxa"/>
          </w:tcPr>
          <w:p w:rsidR="00F34198" w:rsidRPr="00B71C15" w:rsidRDefault="002157BE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2" w:type="dxa"/>
          </w:tcPr>
          <w:p w:rsidR="00F34198" w:rsidRPr="00B71C15" w:rsidRDefault="002157BE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80,67</w:t>
            </w:r>
          </w:p>
        </w:tc>
        <w:tc>
          <w:tcPr>
            <w:tcW w:w="1417" w:type="dxa"/>
            <w:gridSpan w:val="2"/>
          </w:tcPr>
          <w:p w:rsidR="00F34198" w:rsidRPr="00B71C15" w:rsidRDefault="002157BE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95,33</w:t>
            </w:r>
          </w:p>
        </w:tc>
        <w:tc>
          <w:tcPr>
            <w:tcW w:w="1136" w:type="dxa"/>
          </w:tcPr>
          <w:p w:rsidR="00F34198" w:rsidRPr="00B71C15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07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A2684D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F34198" w:rsidRPr="00A2684D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Инвентаризация мест захоронений</w:t>
            </w:r>
          </w:p>
        </w:tc>
        <w:tc>
          <w:tcPr>
            <w:tcW w:w="964" w:type="dxa"/>
          </w:tcPr>
          <w:p w:rsidR="00F34198" w:rsidRPr="00A2684D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Отраслевой</w:t>
            </w:r>
          </w:p>
        </w:tc>
        <w:tc>
          <w:tcPr>
            <w:tcW w:w="850" w:type="dxa"/>
            <w:gridSpan w:val="3"/>
          </w:tcPr>
          <w:p w:rsidR="00F34198" w:rsidRPr="00A2684D" w:rsidRDefault="00A2684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</w:tcPr>
          <w:p w:rsidR="00F34198" w:rsidRPr="00A2684D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F34198" w:rsidRPr="00A2684D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F34198" w:rsidRPr="00A2684D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</w:tcPr>
          <w:p w:rsidR="00F34198" w:rsidRPr="00A2684D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F34198" w:rsidRPr="00A2684D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F34198" w:rsidRPr="00A2684D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07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7</w:t>
            </w:r>
            <w:r w:rsidR="003F6993" w:rsidRPr="003F69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4198" w:rsidRPr="00B71C15" w:rsidRDefault="00F34198" w:rsidP="00F34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 xml:space="preserve">Количество восстановленных (ремонт, реставрация, благоустройство) воинских захоронений </w:t>
            </w:r>
          </w:p>
        </w:tc>
        <w:tc>
          <w:tcPr>
            <w:tcW w:w="964" w:type="dxa"/>
          </w:tcPr>
          <w:p w:rsidR="00F34198" w:rsidRPr="00B85FA7" w:rsidRDefault="00F34198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FA7">
              <w:rPr>
                <w:rFonts w:ascii="Times New Roman" w:hAnsi="Times New Roman"/>
                <w:sz w:val="24"/>
                <w:szCs w:val="24"/>
              </w:rPr>
              <w:t>Приоритетный целевой</w:t>
            </w:r>
          </w:p>
        </w:tc>
        <w:tc>
          <w:tcPr>
            <w:tcW w:w="850" w:type="dxa"/>
            <w:gridSpan w:val="3"/>
          </w:tcPr>
          <w:p w:rsidR="00F34198" w:rsidRPr="00B71C15" w:rsidRDefault="00837E87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34198" w:rsidRPr="00B71C15" w:rsidRDefault="00837E87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E87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376" w:type="dxa"/>
          </w:tcPr>
          <w:p w:rsidR="00F34198" w:rsidRPr="00800FAD" w:rsidRDefault="00800FAD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40" w:type="dxa"/>
          </w:tcPr>
          <w:p w:rsidR="00F34198" w:rsidRPr="00B71C15" w:rsidRDefault="005C27E4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F34198" w:rsidRPr="00800FAD" w:rsidRDefault="00800FAD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</w:tcPr>
          <w:p w:rsidR="00F34198" w:rsidRPr="00B71C15" w:rsidRDefault="00800FAD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F34198" w:rsidRPr="00B71C15" w:rsidRDefault="00800FAD" w:rsidP="00F341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sz w:val="24"/>
                <w:szCs w:val="24"/>
              </w:rPr>
              <w:t>Основное мероприятие 07.</w:t>
            </w:r>
          </w:p>
          <w:p w:rsidR="00F34198" w:rsidRPr="00B71C15" w:rsidRDefault="00F34198" w:rsidP="00F341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>«Развитие похоронного дела на территории Московской области»</w:t>
            </w:r>
          </w:p>
        </w:tc>
      </w:tr>
      <w:tr w:rsidR="00F34198" w:rsidRPr="00B71C15" w:rsidTr="003D4DF4">
        <w:tc>
          <w:tcPr>
            <w:tcW w:w="532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32" w:type="dxa"/>
            <w:gridSpan w:val="3"/>
          </w:tcPr>
          <w:p w:rsidR="00F34198" w:rsidRPr="003F6993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F34198" w:rsidRPr="00B71C15" w:rsidRDefault="00F34198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B71C15">
              <w:rPr>
                <w:rFonts w:ascii="Times New Roman" w:hAnsi="Times New Roman"/>
                <w:sz w:val="24"/>
                <w:szCs w:val="24"/>
              </w:rPr>
              <w:t>транспортировок</w:t>
            </w:r>
            <w:proofErr w:type="gramEnd"/>
            <w:r w:rsidRPr="00B71C15">
              <w:rPr>
                <w:rFonts w:ascii="Times New Roman" w:hAnsi="Times New Roman"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</w:t>
            </w:r>
            <w:r w:rsidRPr="00B71C15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произведенных в соответствии с установленными требованиями</w:t>
            </w:r>
          </w:p>
        </w:tc>
        <w:tc>
          <w:tcPr>
            <w:tcW w:w="964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Отраслевой</w:t>
            </w:r>
          </w:p>
        </w:tc>
        <w:tc>
          <w:tcPr>
            <w:tcW w:w="850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7E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37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4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2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6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07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</w:tr>
      <w:tr w:rsidR="003D4DF4" w:rsidRPr="00B71C15" w:rsidTr="003D4DF4">
        <w:tc>
          <w:tcPr>
            <w:tcW w:w="532" w:type="dxa"/>
            <w:gridSpan w:val="2"/>
          </w:tcPr>
          <w:p w:rsidR="003D4DF4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2" w:type="dxa"/>
            <w:gridSpan w:val="3"/>
          </w:tcPr>
          <w:p w:rsidR="003D4DF4" w:rsidRPr="003F6993" w:rsidRDefault="003D4DF4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Показатель 7</w:t>
            </w:r>
            <w:r w:rsidR="003F6993" w:rsidRPr="003F6993">
              <w:rPr>
                <w:rFonts w:ascii="Times New Roman" w:hAnsi="Times New Roman"/>
                <w:sz w:val="24"/>
                <w:szCs w:val="24"/>
              </w:rPr>
              <w:t>.</w:t>
            </w:r>
            <w:r w:rsidRPr="003F69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4DF4" w:rsidRPr="003D4DF4" w:rsidRDefault="003D4DF4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DF4">
              <w:rPr>
                <w:rFonts w:ascii="Times New Roman" w:hAnsi="Times New Roman"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964" w:type="dxa"/>
          </w:tcPr>
          <w:p w:rsidR="003D4DF4" w:rsidRPr="00B85FA7" w:rsidRDefault="003D4DF4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5FA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850" w:type="dxa"/>
            <w:gridSpan w:val="3"/>
          </w:tcPr>
          <w:p w:rsidR="003D4DF4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D4DF4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376" w:type="dxa"/>
          </w:tcPr>
          <w:p w:rsidR="003D4DF4" w:rsidRPr="00B71C15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40" w:type="dxa"/>
          </w:tcPr>
          <w:p w:rsidR="003D4DF4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702" w:type="dxa"/>
          </w:tcPr>
          <w:p w:rsidR="003D4DF4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</w:tcPr>
          <w:p w:rsidR="003D4DF4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</w:tcPr>
          <w:p w:rsidR="003D4DF4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gridSpan w:val="2"/>
          </w:tcPr>
          <w:p w:rsidR="00837E87" w:rsidRPr="00555DB7" w:rsidRDefault="00837E87" w:rsidP="00837E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07</w:t>
            </w:r>
          </w:p>
          <w:p w:rsidR="003D4DF4" w:rsidRPr="00837E87" w:rsidRDefault="00837E87" w:rsidP="00837E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E87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</w:tr>
      <w:tr w:rsidR="00837E87" w:rsidRPr="00B71C15" w:rsidTr="003D4DF4">
        <w:tc>
          <w:tcPr>
            <w:tcW w:w="532" w:type="dxa"/>
            <w:gridSpan w:val="2"/>
          </w:tcPr>
          <w:p w:rsidR="00837E87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332" w:type="dxa"/>
            <w:gridSpan w:val="3"/>
          </w:tcPr>
          <w:p w:rsidR="00837E87" w:rsidRPr="00A2684D" w:rsidRDefault="003F6993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7.</w:t>
            </w:r>
          </w:p>
          <w:p w:rsidR="00837E87" w:rsidRPr="00A2684D" w:rsidRDefault="00837E87" w:rsidP="00F34198">
            <w:pPr>
              <w:tabs>
                <w:tab w:val="left" w:pos="-5356"/>
                <w:tab w:val="left" w:pos="-224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sz w:val="24"/>
                <w:szCs w:val="24"/>
              </w:rPr>
              <w:t>Количество имен,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964" w:type="dxa"/>
          </w:tcPr>
          <w:p w:rsidR="00837E87" w:rsidRPr="00A2684D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целевой</w:t>
            </w:r>
          </w:p>
        </w:tc>
        <w:tc>
          <w:tcPr>
            <w:tcW w:w="850" w:type="dxa"/>
            <w:gridSpan w:val="3"/>
          </w:tcPr>
          <w:p w:rsidR="00837E87" w:rsidRPr="00A2684D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37E87" w:rsidRPr="00A2684D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единица</w:t>
            </w:r>
          </w:p>
        </w:tc>
        <w:tc>
          <w:tcPr>
            <w:tcW w:w="1376" w:type="dxa"/>
          </w:tcPr>
          <w:p w:rsidR="00837E87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740" w:type="dxa"/>
          </w:tcPr>
          <w:p w:rsidR="00837E87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702" w:type="dxa"/>
          </w:tcPr>
          <w:p w:rsidR="00837E87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gridSpan w:val="2"/>
          </w:tcPr>
          <w:p w:rsidR="00837E87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6" w:type="dxa"/>
          </w:tcPr>
          <w:p w:rsidR="00837E87" w:rsidRPr="00800FAD" w:rsidRDefault="00800FAD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gridSpan w:val="2"/>
          </w:tcPr>
          <w:p w:rsidR="00837E87" w:rsidRPr="00A2684D" w:rsidRDefault="00837E87" w:rsidP="00837E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07</w:t>
            </w:r>
          </w:p>
          <w:p w:rsidR="00837E87" w:rsidRPr="00A2684D" w:rsidRDefault="00837E87" w:rsidP="00837E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684D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похоронного дела на территории Московской области</w:t>
            </w:r>
          </w:p>
        </w:tc>
      </w:tr>
      <w:tr w:rsidR="00F34198" w:rsidRPr="00555DB7" w:rsidTr="000364F2">
        <w:trPr>
          <w:trHeight w:val="742"/>
        </w:trPr>
        <w:tc>
          <w:tcPr>
            <w:tcW w:w="15451" w:type="dxa"/>
            <w:gridSpan w:val="19"/>
          </w:tcPr>
          <w:p w:rsidR="00F34198" w:rsidRPr="00555DB7" w:rsidRDefault="00F34198" w:rsidP="00D71F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</w:tr>
      <w:tr w:rsidR="00F34198" w:rsidRPr="00B71C15" w:rsidTr="00E076DB">
        <w:tc>
          <w:tcPr>
            <w:tcW w:w="501" w:type="dxa"/>
          </w:tcPr>
          <w:p w:rsidR="00F34198" w:rsidRPr="00B71C15" w:rsidRDefault="00837E87" w:rsidP="003235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997" w:type="dxa"/>
            <w:gridSpan w:val="2"/>
          </w:tcPr>
          <w:p w:rsidR="00F34198" w:rsidRPr="003F6993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Показатель 1.</w:t>
            </w:r>
          </w:p>
          <w:p w:rsidR="00F34198" w:rsidRPr="00E076DB" w:rsidRDefault="00F34198" w:rsidP="001B4E5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76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Степень готовности </w:t>
            </w:r>
            <w:r w:rsidR="001B4E5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звена Московской областной системы предупреждения и ликвидации чрезвычайным ситуациям к действиям по предназначению.</w:t>
            </w:r>
          </w:p>
        </w:tc>
        <w:tc>
          <w:tcPr>
            <w:tcW w:w="1469" w:type="dxa"/>
            <w:gridSpan w:val="4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711" w:type="dxa"/>
            <w:gridSpan w:val="2"/>
          </w:tcPr>
          <w:p w:rsidR="00F34198" w:rsidRPr="00E076DB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076DB" w:rsidRDefault="00F34198" w:rsidP="00F34198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076DB" w:rsidRDefault="00F34198" w:rsidP="00F34198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076DB" w:rsidRDefault="00F34198" w:rsidP="00F34198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076DB" w:rsidRDefault="00F34198" w:rsidP="00F34198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076DB" w:rsidRDefault="00F34198" w:rsidP="00F34198">
            <w:pPr>
              <w:tabs>
                <w:tab w:val="left" w:pos="142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6DB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34198" w:rsidRPr="00B71C15" w:rsidTr="00620D6D">
        <w:tc>
          <w:tcPr>
            <w:tcW w:w="501" w:type="dxa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97" w:type="dxa"/>
            <w:gridSpan w:val="2"/>
          </w:tcPr>
          <w:p w:rsidR="00F34198" w:rsidRPr="003F6993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2.</w:t>
            </w:r>
          </w:p>
          <w:p w:rsidR="00F34198" w:rsidRPr="00EB0DA8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Прирост уровня безопасности людей</w:t>
            </w:r>
          </w:p>
          <w:p w:rsidR="00F34198" w:rsidRPr="00EB0DA8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водных объектах, расположенных</w:t>
            </w:r>
          </w:p>
          <w:p w:rsidR="00F34198" w:rsidRPr="00EB0DA8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территории Московской области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9" w:type="dxa"/>
            <w:gridSpan w:val="4"/>
          </w:tcPr>
          <w:p w:rsidR="00F34198" w:rsidRPr="00B71C15" w:rsidRDefault="00F34198" w:rsidP="00F34198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711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B0DA8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B0DA8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B0DA8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B0DA8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B0DA8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02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</w:tr>
      <w:tr w:rsidR="000551B8" w:rsidRPr="00B71C15" w:rsidTr="000551B8">
        <w:tc>
          <w:tcPr>
            <w:tcW w:w="501" w:type="dxa"/>
          </w:tcPr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97" w:type="dxa"/>
            <w:gridSpan w:val="2"/>
          </w:tcPr>
          <w:p w:rsidR="000551B8" w:rsidRPr="003F6993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3.</w:t>
            </w:r>
          </w:p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C25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Среднее время совместного реагирования нескольких экстренных оперативных служб на обращения населения</w:t>
            </w:r>
            <w:r w:rsidRPr="003C25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единому номеру «112» </w:t>
            </w:r>
            <w:r w:rsidRPr="003C25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территории муниципального </w:t>
            </w:r>
            <w:r w:rsidRPr="003C25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образования Московской области</w:t>
            </w:r>
          </w:p>
        </w:tc>
        <w:tc>
          <w:tcPr>
            <w:tcW w:w="1469" w:type="dxa"/>
            <w:gridSpan w:val="4"/>
          </w:tcPr>
          <w:p w:rsidR="000551B8" w:rsidRPr="00B71C15" w:rsidRDefault="000551B8" w:rsidP="000551B8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711" w:type="dxa"/>
            <w:gridSpan w:val="2"/>
          </w:tcPr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089" w:type="dxa"/>
          </w:tcPr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минуты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B8" w:rsidRPr="003C2578" w:rsidRDefault="000551B8" w:rsidP="000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B8" w:rsidRPr="003C2578" w:rsidRDefault="000551B8" w:rsidP="000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78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B8" w:rsidRPr="003C2578" w:rsidRDefault="000551B8" w:rsidP="000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B8" w:rsidRPr="003C2578" w:rsidRDefault="000551B8" w:rsidP="000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78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51B8" w:rsidRPr="003C2578" w:rsidRDefault="000551B8" w:rsidP="000551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5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6" w:type="dxa"/>
          </w:tcPr>
          <w:p w:rsidR="000551B8" w:rsidRPr="00555DB7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01</w:t>
            </w:r>
          </w:p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мероприятий по защите и смягчению последствий от чрезвычайных ситуаций природного и техногенного характера населения и территорий</w:t>
            </w:r>
          </w:p>
          <w:p w:rsidR="000551B8" w:rsidRPr="00B71C15" w:rsidRDefault="000551B8" w:rsidP="000551B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F34198" w:rsidRPr="00B71C15" w:rsidTr="000364F2">
        <w:trPr>
          <w:trHeight w:val="439"/>
        </w:trPr>
        <w:tc>
          <w:tcPr>
            <w:tcW w:w="15451" w:type="dxa"/>
            <w:gridSpan w:val="19"/>
          </w:tcPr>
          <w:p w:rsidR="00F34198" w:rsidRPr="00555DB7" w:rsidRDefault="00F34198" w:rsidP="00F34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«Развитие и совершенствование систем оповещения и информирования населения Московской области»</w:t>
            </w:r>
          </w:p>
        </w:tc>
      </w:tr>
      <w:tr w:rsidR="00F34198" w:rsidRPr="00B71C15" w:rsidTr="00620D6D">
        <w:tc>
          <w:tcPr>
            <w:tcW w:w="501" w:type="dxa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97" w:type="dxa"/>
            <w:gridSpan w:val="2"/>
          </w:tcPr>
          <w:p w:rsidR="00F34198" w:rsidRPr="003F6993" w:rsidRDefault="00F34198" w:rsidP="00F341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1.</w:t>
            </w:r>
          </w:p>
          <w:p w:rsidR="00F34198" w:rsidRPr="00B71C15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процента покрытия, системой централизованно</w:t>
            </w:r>
            <w:r w:rsidRPr="00EB0DA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1500" w:type="dxa"/>
            <w:gridSpan w:val="5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0D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Приоритетный показатель</w:t>
            </w:r>
          </w:p>
        </w:tc>
        <w:tc>
          <w:tcPr>
            <w:tcW w:w="68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71C1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E2E9D" w:rsidRDefault="00800FAD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98" w:rsidRPr="00EE2E9D" w:rsidRDefault="00800FAD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01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Создание, развитие и поддержание в постоянной </w:t>
            </w: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</w:t>
            </w:r>
          </w:p>
        </w:tc>
      </w:tr>
      <w:tr w:rsidR="00F34198" w:rsidRPr="00B71C15" w:rsidTr="000364F2">
        <w:trPr>
          <w:trHeight w:val="435"/>
        </w:trPr>
        <w:tc>
          <w:tcPr>
            <w:tcW w:w="15451" w:type="dxa"/>
            <w:gridSpan w:val="19"/>
          </w:tcPr>
          <w:p w:rsidR="00F34198" w:rsidRPr="00555DB7" w:rsidRDefault="00F34198" w:rsidP="00F34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Подпрограмма </w:t>
            </w: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«Обеспечение пожарной безопасности»</w:t>
            </w:r>
          </w:p>
        </w:tc>
      </w:tr>
      <w:tr w:rsidR="00F34198" w:rsidRPr="00B71C15" w:rsidTr="000364F2">
        <w:tc>
          <w:tcPr>
            <w:tcW w:w="501" w:type="dxa"/>
          </w:tcPr>
          <w:p w:rsidR="00F34198" w:rsidRPr="00B71C15" w:rsidRDefault="00837E87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97" w:type="dxa"/>
            <w:gridSpan w:val="2"/>
          </w:tcPr>
          <w:p w:rsidR="00F34198" w:rsidRPr="003F6993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1.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500" w:type="dxa"/>
            <w:gridSpan w:val="5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680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bCs/>
                <w:sz w:val="24"/>
                <w:szCs w:val="24"/>
              </w:rPr>
              <w:t>15,5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40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702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417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Основное мероприятие 01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Повышение степени пожарной безопасности</w:t>
            </w:r>
          </w:p>
        </w:tc>
      </w:tr>
      <w:tr w:rsidR="00F34198" w:rsidRPr="00B71C15" w:rsidTr="000364F2">
        <w:trPr>
          <w:trHeight w:val="421"/>
        </w:trPr>
        <w:tc>
          <w:tcPr>
            <w:tcW w:w="15451" w:type="dxa"/>
            <w:gridSpan w:val="19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  <w:r w:rsidRPr="00555DB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«Обеспечение мероприятий гражданской обороны»</w:t>
            </w:r>
          </w:p>
        </w:tc>
      </w:tr>
      <w:tr w:rsidR="00F34198" w:rsidRPr="00B71C15" w:rsidTr="000364F2">
        <w:tc>
          <w:tcPr>
            <w:tcW w:w="501" w:type="dxa"/>
          </w:tcPr>
          <w:p w:rsidR="00F34198" w:rsidRPr="00B71C15" w:rsidRDefault="00F34198" w:rsidP="003235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837E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7" w:type="dxa"/>
            <w:gridSpan w:val="3"/>
          </w:tcPr>
          <w:p w:rsidR="00F34198" w:rsidRPr="003F6993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1.</w:t>
            </w:r>
          </w:p>
          <w:p w:rsidR="00F34198" w:rsidRPr="00EE2E9D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Темп прироста степени </w:t>
            </w:r>
            <w:r w:rsidRPr="00EE2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F34198" w:rsidRPr="00B71C15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Приоритетный показатель</w:t>
            </w:r>
          </w:p>
        </w:tc>
        <w:tc>
          <w:tcPr>
            <w:tcW w:w="711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01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</w:tr>
      <w:tr w:rsidR="00F34198" w:rsidRPr="00B71C15" w:rsidTr="000364F2">
        <w:tc>
          <w:tcPr>
            <w:tcW w:w="501" w:type="dxa"/>
          </w:tcPr>
          <w:p w:rsidR="00F34198" w:rsidRPr="00B71C15" w:rsidRDefault="00F34198" w:rsidP="003235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837E8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3"/>
          </w:tcPr>
          <w:p w:rsidR="00F34198" w:rsidRPr="003F6993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2.</w:t>
            </w:r>
          </w:p>
          <w:p w:rsidR="00F34198" w:rsidRPr="00B71C15" w:rsidRDefault="00F34198" w:rsidP="00F3419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359" w:type="dxa"/>
            <w:gridSpan w:val="3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711" w:type="dxa"/>
            <w:gridSpan w:val="2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71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421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40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</w:tcPr>
          <w:p w:rsidR="00F34198" w:rsidRPr="00EE2E9D" w:rsidRDefault="00F34198" w:rsidP="00F341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6" w:type="dxa"/>
          </w:tcPr>
          <w:p w:rsidR="00F34198" w:rsidRPr="00555DB7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55DB7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02</w:t>
            </w:r>
          </w:p>
          <w:p w:rsidR="00F34198" w:rsidRPr="00B71C15" w:rsidRDefault="00F34198" w:rsidP="00F3419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71C15">
              <w:rPr>
                <w:rFonts w:ascii="Times New Roman" w:hAnsi="Times New Roman"/>
                <w:bCs/>
                <w:sz w:val="24"/>
                <w:szCs w:val="24"/>
              </w:rPr>
              <w:t>Обеспечение готовности защитных сооружений и других объектов гражданской обороны на территории муниципальны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 образований Московской области</w:t>
            </w:r>
          </w:p>
        </w:tc>
      </w:tr>
    </w:tbl>
    <w:p w:rsidR="003235F4" w:rsidRDefault="003235F4" w:rsidP="003235F4">
      <w:pPr>
        <w:pStyle w:val="ConsPlusNormal"/>
        <w:ind w:firstLine="0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71FB6" w:rsidRDefault="00D71FB6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71FB6" w:rsidRDefault="00D71FB6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71FB6" w:rsidRDefault="00D71FB6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D71FB6" w:rsidRDefault="00D71FB6" w:rsidP="000D5250">
      <w:pPr>
        <w:pStyle w:val="ConsPlusNormal"/>
        <w:ind w:firstLine="11624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3C6D" w:rsidRDefault="00CE3C6D" w:rsidP="00CE3C6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</w:p>
    <w:p w:rsidR="003C32FC" w:rsidRDefault="003C32FC" w:rsidP="00CE3C6D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</w:p>
    <w:p w:rsidR="003C32FC" w:rsidRDefault="003C32FC" w:rsidP="00CE3C6D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</w:p>
    <w:p w:rsidR="003C32FC" w:rsidRDefault="003C32FC" w:rsidP="00CE3C6D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</w:p>
    <w:p w:rsidR="000551B8" w:rsidRPr="000551B8" w:rsidRDefault="000551B8" w:rsidP="00CE3C6D">
      <w:pPr>
        <w:widowControl w:val="0"/>
        <w:autoSpaceDE w:val="0"/>
        <w:autoSpaceDN w:val="0"/>
        <w:spacing w:after="0" w:line="240" w:lineRule="auto"/>
        <w:ind w:left="9923" w:firstLine="709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0551B8">
        <w:rPr>
          <w:rFonts w:ascii="Times New Roman" w:hAnsi="Times New Roman" w:cs="Arial"/>
          <w:color w:val="000000" w:themeColor="text1"/>
          <w:sz w:val="24"/>
          <w:szCs w:val="24"/>
        </w:rPr>
        <w:lastRenderedPageBreak/>
        <w:t>Приложение 2</w:t>
      </w:r>
    </w:p>
    <w:p w:rsidR="000551B8" w:rsidRPr="000551B8" w:rsidRDefault="000551B8" w:rsidP="000551B8">
      <w:pPr>
        <w:widowControl w:val="0"/>
        <w:autoSpaceDE w:val="0"/>
        <w:autoSpaceDN w:val="0"/>
        <w:spacing w:after="0" w:line="240" w:lineRule="auto"/>
        <w:ind w:firstLine="10632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0551B8">
        <w:rPr>
          <w:rFonts w:ascii="Times New Roman" w:hAnsi="Times New Roman" w:cs="Arial"/>
          <w:color w:val="000000" w:themeColor="text1"/>
          <w:sz w:val="24"/>
          <w:szCs w:val="24"/>
        </w:rPr>
        <w:t>к постановлению администрации</w:t>
      </w:r>
    </w:p>
    <w:p w:rsidR="000551B8" w:rsidRPr="000551B8" w:rsidRDefault="000551B8" w:rsidP="000551B8">
      <w:pPr>
        <w:widowControl w:val="0"/>
        <w:autoSpaceDE w:val="0"/>
        <w:autoSpaceDN w:val="0"/>
        <w:spacing w:after="0" w:line="240" w:lineRule="auto"/>
        <w:ind w:firstLine="10632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0551B8">
        <w:rPr>
          <w:rFonts w:ascii="Times New Roman" w:hAnsi="Times New Roman" w:cs="Arial"/>
          <w:color w:val="000000" w:themeColor="text1"/>
          <w:sz w:val="24"/>
          <w:szCs w:val="24"/>
        </w:rPr>
        <w:t>Городского округа Шатура</w:t>
      </w:r>
    </w:p>
    <w:p w:rsidR="000551B8" w:rsidRPr="000551B8" w:rsidRDefault="000551B8" w:rsidP="000551B8">
      <w:pPr>
        <w:widowControl w:val="0"/>
        <w:autoSpaceDE w:val="0"/>
        <w:autoSpaceDN w:val="0"/>
        <w:spacing w:after="0" w:line="240" w:lineRule="auto"/>
        <w:ind w:firstLine="10632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0551B8">
        <w:rPr>
          <w:rFonts w:ascii="Times New Roman" w:hAnsi="Times New Roman" w:cs="Arial"/>
          <w:color w:val="000000" w:themeColor="text1"/>
          <w:sz w:val="24"/>
          <w:szCs w:val="24"/>
        </w:rPr>
        <w:t>от ___________ № _______</w:t>
      </w:r>
    </w:p>
    <w:p w:rsidR="000D5250" w:rsidRDefault="000D5250" w:rsidP="000D5250">
      <w:pPr>
        <w:pStyle w:val="ConsPlusNormal"/>
        <w:ind w:firstLine="0"/>
        <w:contextualSpacing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551B8" w:rsidRPr="00555DB7" w:rsidRDefault="000551B8" w:rsidP="00CE3C6D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555DB7">
        <w:rPr>
          <w:rFonts w:ascii="Times New Roman" w:hAnsi="Times New Roman" w:cs="Arial"/>
          <w:color w:val="000000" w:themeColor="text1"/>
          <w:sz w:val="24"/>
          <w:szCs w:val="24"/>
        </w:rPr>
        <w:t>Методика расчета значений показателей реализации муниципальной программы</w:t>
      </w:r>
    </w:p>
    <w:p w:rsidR="00511C89" w:rsidRPr="007A51F3" w:rsidRDefault="000551B8" w:rsidP="007A51F3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hAnsi="Times New Roman" w:cs="Arial"/>
          <w:color w:val="000000" w:themeColor="text1"/>
          <w:sz w:val="24"/>
          <w:szCs w:val="24"/>
        </w:rPr>
      </w:pPr>
      <w:r w:rsidRPr="00555DB7">
        <w:rPr>
          <w:rFonts w:ascii="Times New Roman" w:hAnsi="Times New Roman" w:cs="Arial"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tbl>
      <w:tblPr>
        <w:tblpPr w:leftFromText="180" w:rightFromText="180" w:vertAnchor="text" w:horzAnchor="page" w:tblpX="619" w:tblpY="631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2"/>
        <w:gridCol w:w="1369"/>
        <w:gridCol w:w="3546"/>
        <w:gridCol w:w="5954"/>
        <w:gridCol w:w="2136"/>
      </w:tblGrid>
      <w:tr w:rsidR="002629A2" w:rsidRPr="00F92856" w:rsidTr="002629A2">
        <w:trPr>
          <w:trHeight w:val="695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555DB7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Показатели, характеризующие реализацию подпрограммы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Источник информации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555DB7" w:rsidRDefault="002629A2" w:rsidP="007A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Порядок расчета показателя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hanging="283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Периодичность</w:t>
            </w:r>
          </w:p>
          <w:p w:rsidR="002629A2" w:rsidRPr="00555DB7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представления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3F6993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6993">
              <w:rPr>
                <w:rFonts w:ascii="Times New Roman" w:hAnsi="Times New Roman"/>
                <w:sz w:val="24"/>
                <w:szCs w:val="24"/>
              </w:rPr>
              <w:t>Макропоказатель</w:t>
            </w:r>
          </w:p>
          <w:p w:rsidR="002629A2" w:rsidRPr="00AF12DB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12DB">
              <w:rPr>
                <w:rFonts w:ascii="Times New Roman" w:hAnsi="Times New Roman"/>
                <w:sz w:val="24"/>
                <w:szCs w:val="24"/>
              </w:rPr>
              <w:t>1. Снижение общего количества преступлений, совершенных на территории муниципального образования, не менее</w:t>
            </w:r>
            <w:r w:rsidR="00C060AF">
              <w:rPr>
                <w:rFonts w:ascii="Times New Roman" w:hAnsi="Times New Roman"/>
                <w:sz w:val="24"/>
                <w:szCs w:val="24"/>
              </w:rPr>
              <w:t xml:space="preserve"> чем на 3</w:t>
            </w:r>
            <w:r w:rsidRPr="00AF12DB">
              <w:rPr>
                <w:rFonts w:ascii="Times New Roman" w:hAnsi="Times New Roman"/>
                <w:sz w:val="24"/>
                <w:szCs w:val="24"/>
              </w:rPr>
              <w:t xml:space="preserve"> % ежегодно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92856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преступлений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D15E1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«Статистический сборник» Межмуниципального отдела</w:t>
            </w:r>
            <w:r w:rsidRPr="00FD15E1">
              <w:rPr>
                <w:rFonts w:ascii="Times New Roman" w:hAnsi="Times New Roman"/>
                <w:sz w:val="24"/>
                <w:szCs w:val="24"/>
              </w:rPr>
              <w:t xml:space="preserve"> МВД России «Шатурский»</w:t>
            </w:r>
          </w:p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5E8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5E8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3055E8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55E8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="00C060AF">
              <w:rPr>
                <w:rFonts w:ascii="Times New Roman" w:hAnsi="Times New Roman"/>
                <w:sz w:val="24"/>
                <w:szCs w:val="24"/>
              </w:rPr>
              <w:t xml:space="preserve"> 0,97</w:t>
            </w: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5E8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55E8">
              <w:rPr>
                <w:rFonts w:ascii="Times New Roman" w:hAnsi="Times New Roman"/>
                <w:sz w:val="24"/>
                <w:szCs w:val="24"/>
              </w:rPr>
              <w:t>Кптг</w:t>
            </w:r>
            <w:proofErr w:type="spell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кол-во преступлений текущего года;</w:t>
            </w:r>
          </w:p>
          <w:p w:rsidR="002629A2" w:rsidRPr="003055E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2629A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055E8">
              <w:rPr>
                <w:rFonts w:ascii="Times New Roman" w:hAnsi="Times New Roman"/>
                <w:sz w:val="24"/>
                <w:szCs w:val="24"/>
              </w:rPr>
              <w:t>Кппг</w:t>
            </w:r>
            <w:proofErr w:type="spell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3055E8">
              <w:rPr>
                <w:rFonts w:ascii="Times New Roman" w:hAnsi="Times New Roman"/>
                <w:sz w:val="24"/>
                <w:szCs w:val="24"/>
              </w:rPr>
              <w:t xml:space="preserve"> кол-в</w:t>
            </w:r>
            <w:r>
              <w:rPr>
                <w:rFonts w:ascii="Times New Roman" w:hAnsi="Times New Roman"/>
                <w:sz w:val="24"/>
                <w:szCs w:val="24"/>
              </w:rPr>
              <w:t>о преступлений предыдущего года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055E8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40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F6993">
              <w:rPr>
                <w:rFonts w:ascii="Times New Roman" w:hAnsi="Times New Roman"/>
                <w:sz w:val="24"/>
                <w:szCs w:val="24"/>
              </w:rPr>
              <w:t>Показатель 1.</w:t>
            </w:r>
          </w:p>
          <w:p w:rsidR="002629A2" w:rsidRPr="007C1400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1400">
              <w:rPr>
                <w:rFonts w:ascii="Times New Roman" w:hAnsi="Times New Roman"/>
                <w:sz w:val="24"/>
                <w:szCs w:val="24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92856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а</w:t>
            </w:r>
            <w:r w:rsidRPr="000C1E1C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  <w:p w:rsidR="002629A2" w:rsidRPr="007C1400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5ECB" w:rsidRDefault="002629A2" w:rsidP="007A51F3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629A2" w:rsidRPr="00B64A21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85EC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AB5B49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B64A2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КОО+ КОК + КОС </w:t>
            </w:r>
          </w:p>
          <w:p w:rsidR="002629A2" w:rsidRPr="00B64A21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64A21">
              <w:rPr>
                <w:rFonts w:ascii="Times New Roman" w:hAnsi="Times New Roman"/>
                <w:sz w:val="18"/>
                <w:szCs w:val="18"/>
              </w:rPr>
              <w:t>ДОАЗ  =</w:t>
            </w:r>
            <w:proofErr w:type="gramEnd"/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х 100</w:t>
            </w:r>
          </w:p>
          <w:p w:rsidR="002629A2" w:rsidRPr="00D71FB6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4A21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 w:rsidRPr="00B64A21">
              <w:rPr>
                <w:rFonts w:ascii="Times New Roman" w:hAnsi="Times New Roman"/>
                <w:sz w:val="18"/>
                <w:szCs w:val="18"/>
              </w:rPr>
              <w:t>ОКСЗО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 xml:space="preserve">где:                     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ДОАЗ – доля объектов отвечающих, требованиям антитеррористической защищенности;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lastRenderedPageBreak/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2629A2" w:rsidRPr="00F92856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ОКСЗО – общее количество социально значимых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7C1400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3F6993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140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доли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числа граждан</w:t>
            </w:r>
            <w:r w:rsidRPr="007C1400">
              <w:rPr>
                <w:rFonts w:ascii="Times New Roman" w:hAnsi="Times New Roman"/>
                <w:sz w:val="24"/>
                <w:szCs w:val="24"/>
              </w:rPr>
              <w:t xml:space="preserve"> принимающих участие в деятельности народных дружин</w:t>
            </w:r>
          </w:p>
          <w:p w:rsidR="002629A2" w:rsidRPr="007C1400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7C1400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D15E1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«Статистический сборник» Межмуниципального отдела</w:t>
            </w:r>
            <w:r w:rsidRPr="00FD15E1">
              <w:rPr>
                <w:rFonts w:ascii="Times New Roman" w:hAnsi="Times New Roman"/>
                <w:sz w:val="24"/>
                <w:szCs w:val="24"/>
              </w:rPr>
              <w:t xml:space="preserve"> МВД России «Шатурский»</w:t>
            </w:r>
          </w:p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tbl>
            <w:tblPr>
              <w:tblStyle w:val="af"/>
              <w:tblW w:w="0" w:type="auto"/>
              <w:tblInd w:w="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</w:tblGrid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</w:t>
                  </w:r>
                  <w:r w:rsidRPr="000C1E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ЧНД1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>УЧНД  =</w:t>
                  </w:r>
                  <w:proofErr w:type="gramEnd"/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х 100 %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ЧНД0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где:</w:t>
                  </w:r>
                </w:p>
              </w:tc>
            </w:tr>
          </w:tbl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 xml:space="preserve">УЧНД – значение показателя; 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ЧНД1 – число членов народных дружин в отчетном периоде</w:t>
            </w:r>
          </w:p>
          <w:p w:rsidR="002629A2" w:rsidRPr="007C1400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ЧНД0</w:t>
            </w:r>
            <w:r w:rsidRPr="000C1E1C">
              <w:rPr>
                <w:rFonts w:ascii="Times New Roman" w:hAnsi="Times New Roman"/>
                <w:sz w:val="24"/>
                <w:szCs w:val="24"/>
              </w:rPr>
              <w:t xml:space="preserve"> – число членов народных дружин в базовом периоде (2019 г.)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3F6993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2AA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2AA5">
              <w:rPr>
                <w:rFonts w:ascii="Times New Roman" w:hAnsi="Times New Roman"/>
                <w:sz w:val="24"/>
                <w:szCs w:val="24"/>
              </w:rPr>
              <w:t>Количество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а</w:t>
            </w:r>
            <w:r w:rsidRPr="00782AA5">
              <w:rPr>
                <w:rFonts w:ascii="Times New Roman" w:hAnsi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/>
                <w:sz w:val="24"/>
                <w:szCs w:val="24"/>
              </w:rPr>
              <w:t>рации Городского округа Шатура</w:t>
            </w:r>
            <w:r w:rsidRPr="00782AA5">
              <w:rPr>
                <w:rFonts w:ascii="Times New Roman" w:hAnsi="Times New Roman"/>
                <w:sz w:val="24"/>
                <w:szCs w:val="24"/>
              </w:rPr>
              <w:t>, Управление ЖКХ, Управление строительного комплекса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A6FE9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FE9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снесенных объектов самовольного строительства, право на снос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FE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CF3D2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3F699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Показатель 3.</w:t>
            </w:r>
          </w:p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2C">
              <w:rPr>
                <w:rFonts w:ascii="Times New Roman" w:hAnsi="Times New Roman"/>
                <w:sz w:val="24"/>
                <w:szCs w:val="24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7C1400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D15E1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«Статистический сборник» Межмуниципального отдела</w:t>
            </w:r>
            <w:r w:rsidRPr="00FD15E1">
              <w:rPr>
                <w:rFonts w:ascii="Times New Roman" w:hAnsi="Times New Roman"/>
                <w:sz w:val="24"/>
                <w:szCs w:val="24"/>
              </w:rPr>
              <w:t xml:space="preserve"> МВД России «Шатурский»</w:t>
            </w:r>
          </w:p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"/>
              <w:tblW w:w="0" w:type="auto"/>
              <w:tblInd w:w="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</w:tblGrid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0C1E1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С   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>Р =               х 100%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В</w:t>
                  </w:r>
                </w:p>
              </w:tc>
            </w:tr>
            <w:tr w:rsidR="002629A2" w:rsidRPr="000C1E1C" w:rsidTr="002629A2">
              <w:trPr>
                <w:trHeight w:val="122"/>
              </w:trPr>
              <w:tc>
                <w:tcPr>
                  <w:tcW w:w="2722" w:type="dxa"/>
                </w:tcPr>
                <w:p w:rsidR="002629A2" w:rsidRPr="000C1E1C" w:rsidRDefault="002629A2" w:rsidP="00800FAD">
                  <w:pPr>
                    <w:framePr w:hSpace="180" w:wrap="around" w:vAnchor="text" w:hAnchor="page" w:x="619" w:y="631"/>
                    <w:spacing w:after="200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C1E1C">
                    <w:rPr>
                      <w:rFonts w:ascii="Times New Roman" w:hAnsi="Times New Roman"/>
                      <w:sz w:val="24"/>
                      <w:szCs w:val="24"/>
                    </w:rPr>
                    <w:t>где:</w:t>
                  </w:r>
                </w:p>
              </w:tc>
            </w:tr>
          </w:tbl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Р - доля несовершеннолетних в общем числе лиц, совершивших преступления;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 xml:space="preserve">С – число несовершеннолетних, совершивших преступления в отчетном периоде;  </w:t>
            </w:r>
          </w:p>
          <w:p w:rsidR="002629A2" w:rsidRPr="00CF3D2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 xml:space="preserve">В – общее число лиц, совершивших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преступления в отчетном периоде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29A2" w:rsidRPr="00F92856" w:rsidTr="002629A2">
        <w:trPr>
          <w:trHeight w:val="44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E5F59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E5F5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5F5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F6993">
              <w:rPr>
                <w:rFonts w:ascii="Times New Roman" w:hAnsi="Times New Roman"/>
                <w:sz w:val="24"/>
                <w:szCs w:val="24"/>
              </w:rPr>
              <w:t>Показатель 3.</w:t>
            </w:r>
          </w:p>
          <w:p w:rsidR="002629A2" w:rsidRPr="00FE5F59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Количество отремонтированных)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E5F59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E5F59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Ежеквартальные отчеты администрации Городского округа Шатура, Управление ЖКХ, Управление строительного комплекса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E5F59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Значение показателя определяется по фактическому количеству отремонтированных)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</w:t>
            </w:r>
            <w:r w:rsidRPr="00FE5F59">
              <w:rPr>
                <w:rFonts w:ascii="Times New Roman" w:hAnsi="Times New Roman"/>
                <w:sz w:val="24"/>
                <w:szCs w:val="24"/>
              </w:rPr>
              <w:br/>
              <w:t>и безопасности на территории Московской области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412595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</w:t>
            </w:r>
            <w:r w:rsidRPr="003F69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Показатель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629A2" w:rsidRPr="00F92856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0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общего количества видеокамер, введенных в эксплуатацию в </w:t>
            </w:r>
            <w:r w:rsidRPr="007400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92856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92856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а</w:t>
            </w:r>
            <w:r w:rsidRPr="00412595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 Шатура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70BD5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BD5">
              <w:rPr>
                <w:rFonts w:ascii="Times New Roman" w:hAnsi="Times New Roman"/>
                <w:sz w:val="24"/>
                <w:szCs w:val="24"/>
              </w:rPr>
              <w:t>Значение показателя рассчитывается по формуле:</w:t>
            </w:r>
          </w:p>
          <w:p w:rsidR="002629A2" w:rsidRPr="00570BD5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570BD5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BD5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570BD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570BD5">
              <w:rPr>
                <w:rFonts w:ascii="Times New Roman" w:hAnsi="Times New Roman"/>
                <w:sz w:val="24"/>
                <w:szCs w:val="24"/>
              </w:rPr>
              <w:t>Вбрпг</w:t>
            </w:r>
            <w:proofErr w:type="spellEnd"/>
            <w:r w:rsidRPr="00570BD5">
              <w:rPr>
                <w:rFonts w:ascii="Times New Roman" w:hAnsi="Times New Roman"/>
                <w:sz w:val="24"/>
                <w:szCs w:val="24"/>
              </w:rPr>
              <w:t xml:space="preserve"> х 1,05</w:t>
            </w:r>
          </w:p>
          <w:p w:rsidR="002629A2" w:rsidRPr="00570BD5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BD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629A2" w:rsidRPr="00570BD5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0BD5">
              <w:rPr>
                <w:rFonts w:ascii="Times New Roman" w:hAnsi="Times New Roman"/>
                <w:sz w:val="24"/>
                <w:szCs w:val="24"/>
              </w:rPr>
              <w:t>Вбртг</w:t>
            </w:r>
            <w:proofErr w:type="spellEnd"/>
            <w:r w:rsidRPr="00570BD5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текущем году,</w:t>
            </w:r>
          </w:p>
          <w:p w:rsidR="002629A2" w:rsidRPr="00F92856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70BD5">
              <w:rPr>
                <w:rFonts w:ascii="Times New Roman" w:hAnsi="Times New Roman"/>
                <w:sz w:val="24"/>
                <w:szCs w:val="24"/>
              </w:rPr>
              <w:lastRenderedPageBreak/>
              <w:t>Вбрпг</w:t>
            </w:r>
            <w:proofErr w:type="spellEnd"/>
            <w:r w:rsidRPr="00570BD5">
              <w:rPr>
                <w:rFonts w:ascii="Times New Roman" w:hAnsi="Times New Roman"/>
                <w:sz w:val="24"/>
                <w:szCs w:val="24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629A2" w:rsidRPr="00F92856" w:rsidTr="002629A2">
        <w:trPr>
          <w:trHeight w:val="1079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Pr="003F6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629A2" w:rsidRPr="00F92856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3D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AF12DB" w:rsidRDefault="002629A2" w:rsidP="002629A2">
            <w:pPr>
              <w:spacing w:after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C1E1C">
              <w:rPr>
                <w:rFonts w:ascii="Times New Roman" w:eastAsia="Calibri" w:hAnsi="Times New Roman"/>
                <w:lang w:eastAsia="en-US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15E1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ГБУЗ МО «Шатурская областная больница»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Расчет показателя: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РЧЛ = КЛТГ/</w:t>
            </w:r>
            <w:proofErr w:type="spellStart"/>
            <w:r w:rsidRPr="000C1E1C">
              <w:rPr>
                <w:rFonts w:ascii="Times New Roman" w:hAnsi="Times New Roman"/>
                <w:sz w:val="24"/>
                <w:szCs w:val="24"/>
              </w:rPr>
              <w:t>КЛПГх</w:t>
            </w:r>
            <w:proofErr w:type="spellEnd"/>
            <w:r w:rsidRPr="000C1E1C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2629A2" w:rsidRPr="000C1E1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 xml:space="preserve">РЧЛ – рост числа лиц, состоящих на диспансерном </w:t>
            </w:r>
            <w:proofErr w:type="gramStart"/>
            <w:r w:rsidRPr="000C1E1C">
              <w:rPr>
                <w:rFonts w:ascii="Times New Roman" w:hAnsi="Times New Roman"/>
                <w:sz w:val="24"/>
                <w:szCs w:val="24"/>
              </w:rPr>
              <w:t>наблюдении  с</w:t>
            </w:r>
            <w:proofErr w:type="gramEnd"/>
            <w:r w:rsidRPr="000C1E1C">
              <w:rPr>
                <w:rFonts w:ascii="Times New Roman" w:hAnsi="Times New Roman"/>
                <w:sz w:val="24"/>
                <w:szCs w:val="24"/>
              </w:rPr>
              <w:t xml:space="preserve"> диагнозом «Употребление наркотиков с вредными последствиями» %</w:t>
            </w:r>
          </w:p>
          <w:p w:rsidR="002629A2" w:rsidRPr="00F92856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E1C">
              <w:rPr>
                <w:rFonts w:ascii="Times New Roman" w:hAnsi="Times New Roman"/>
                <w:sz w:val="24"/>
                <w:szCs w:val="24"/>
              </w:rPr>
              <w:t>КЛТГ – количество лиц, состоящих на диспансерном наблюдении с диагнозом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E83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E83064">
              <w:rPr>
                <w:rFonts w:eastAsia="Calibri"/>
              </w:rPr>
              <w:t xml:space="preserve"> </w:t>
            </w:r>
            <w:r w:rsidRPr="003F699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Показатель5.</w:t>
            </w:r>
            <w:r w:rsidRPr="00E830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Внон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ЧЛсп+ЧЛадм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х 100 000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2629A2" w:rsidRPr="00E83064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Внон</w:t>
            </w:r>
            <w:proofErr w:type="spellEnd"/>
            <w:proofErr w:type="gram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вовлеченность населения, в незаконный оборот наркотиков (случаев);</w:t>
            </w:r>
          </w:p>
          <w:p w:rsidR="002629A2" w:rsidRPr="00E83064" w:rsidRDefault="002629A2" w:rsidP="007A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ЧЛсп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прекурсоров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прекурсоры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новых потенциально опасных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 (строка 1, раздел 2, 1-МВ-НОН);</w:t>
            </w:r>
          </w:p>
          <w:p w:rsidR="002629A2" w:rsidRPr="00E83064" w:rsidRDefault="002629A2" w:rsidP="007A5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ЧЛадм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в отношении которых составлены </w:t>
            </w: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протоколы об административных правонарушениях (строка 1, раздел 4, 4-МВ-НОН); </w:t>
            </w:r>
          </w:p>
          <w:p w:rsidR="002629A2" w:rsidRPr="00E83064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–</w:t>
            </w:r>
            <w:proofErr w:type="gram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количество жителей городского округа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91BD3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E830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85FA7">
              <w:rPr>
                <w:rFonts w:ascii="Times New Roman" w:hAnsi="Times New Roman"/>
                <w:sz w:val="24"/>
                <w:szCs w:val="24"/>
              </w:rPr>
              <w:t>Показатель 5.</w:t>
            </w:r>
            <w:r w:rsidRPr="00E83064">
              <w:rPr>
                <w:rFonts w:ascii="Times New Roman" w:hAnsi="Times New Roman"/>
                <w:sz w:val="24"/>
                <w:szCs w:val="24"/>
              </w:rPr>
              <w:t xml:space="preserve"> Снижение уровня </w:t>
            </w:r>
            <w:proofErr w:type="spellStart"/>
            <w:r w:rsidRPr="00E83064">
              <w:rPr>
                <w:rFonts w:ascii="Times New Roman" w:hAnsi="Times New Roman"/>
                <w:sz w:val="24"/>
                <w:szCs w:val="24"/>
              </w:rPr>
              <w:t>криминогенности</w:t>
            </w:r>
            <w:proofErr w:type="spellEnd"/>
            <w:r w:rsidRPr="00E83064">
              <w:rPr>
                <w:rFonts w:ascii="Times New Roman" w:hAnsi="Times New Roman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населения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Московской области»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=</w:t>
            </w:r>
            <w:proofErr w:type="gram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ЧПсп+ЧПадм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  <w:lang w:eastAsia="en-US"/>
                    </w:rPr>
                    <m:t>Кжго</m:t>
                  </m:r>
                </m:den>
              </m:f>
            </m:oMath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х  100 000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криминогенность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наркомании (случаев);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ЧПсп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потребителей наркотических средств и психотропных веществ из общего числа лиц, совершивших </w:t>
            </w:r>
            <w:proofErr w:type="gram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преступления(</w:t>
            </w:r>
            <w:proofErr w:type="gram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строка 43, раздел 2, 1-МВ-НОН);</w:t>
            </w:r>
          </w:p>
          <w:p w:rsidR="002629A2" w:rsidRPr="00E83064" w:rsidRDefault="002629A2" w:rsidP="007A51F3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ЧПадм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веществ, или в состоянии наркотического опьянения (строка 24, раздел 4, 4-МВ-НОН);</w:t>
            </w:r>
          </w:p>
          <w:p w:rsidR="002629A2" w:rsidRPr="00E83064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Кжго</w:t>
            </w:r>
            <w:proofErr w:type="spellEnd"/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– количество жителей городского округа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91BD3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0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Ежеквартально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6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B8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7.</w:t>
            </w:r>
            <w:r w:rsidRPr="0026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002B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176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Доля кладбищ, соответствующих требованиям Регионального стандарта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CF3D2C" w:rsidRDefault="002629A2" w:rsidP="002629A2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0C1E1C">
              <w:rPr>
                <w:rFonts w:eastAsia="Calibri"/>
                <w:lang w:eastAsia="en-US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Сведения администрации Городского округа Шатура, МКУ "Ритуальная служба"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</w:t>
            </w: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рс</w:t>
            </w:r>
            <w:proofErr w:type="spellEnd"/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рс</w:t>
            </w:r>
            <w:proofErr w:type="spellEnd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---------- х 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с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 100 %,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  </w:t>
            </w: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общ</w:t>
            </w:r>
            <w:proofErr w:type="spellEnd"/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где: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рс</w:t>
            </w:r>
            <w:proofErr w:type="spellEnd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 – доля кладбищ, соответствующих требованиям Регионального стандарта, %;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КЛ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рс</w:t>
            </w:r>
            <w:proofErr w:type="spellEnd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КЛ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общ</w:t>
            </w:r>
            <w:proofErr w:type="spellEnd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 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общее количество кладбищ на территории городского округа, ед.;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K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с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 – повышающий (стимулирующий) коэффициент, равный 1.1.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2629A2" w:rsidRPr="000551B8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При применении повышающего (стимулирующего) коэффициента К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с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итоговое значение показателя </w:t>
            </w:r>
            <w:proofErr w:type="spellStart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Д</w:t>
            </w: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  <w:vertAlign w:val="subscript"/>
              </w:rPr>
              <w:t>рс</w:t>
            </w:r>
            <w:proofErr w:type="spellEnd"/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не может быть больше 100 %.</w:t>
            </w:r>
          </w:p>
          <w:p w:rsidR="002629A2" w:rsidRPr="00CF3D2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1B8">
              <w:rPr>
                <w:rFonts w:ascii="Times New Roman" w:hAnsi="Times New Roman"/>
                <w:bCs/>
                <w:iCs/>
                <w:sz w:val="24"/>
                <w:szCs w:val="24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0C1E1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11. </w:t>
            </w:r>
            <w:r w:rsidRPr="00B8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 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Инвентаризация мест захоронений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CF3D2C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CF3D2C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 а</w:t>
            </w:r>
            <w:r w:rsidRPr="000C1E1C">
              <w:rPr>
                <w:rFonts w:ascii="Times New Roman" w:hAnsi="Times New Roman"/>
                <w:sz w:val="24"/>
                <w:szCs w:val="24"/>
              </w:rPr>
              <w:t>дминистрации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 Шатура, </w:t>
            </w:r>
            <w:r w:rsidRPr="0082136D">
              <w:rPr>
                <w:rFonts w:ascii="Times New Roman" w:hAnsi="Times New Roman"/>
                <w:sz w:val="24"/>
                <w:szCs w:val="24"/>
              </w:rPr>
              <w:t>МКУ "</w:t>
            </w:r>
            <w:r>
              <w:rPr>
                <w:rFonts w:ascii="Times New Roman" w:hAnsi="Times New Roman"/>
                <w:sz w:val="24"/>
                <w:szCs w:val="24"/>
              </w:rPr>
              <w:t>Ритуальная служба</w:t>
            </w:r>
            <w:r w:rsidRPr="0082136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6B43CB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CB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6B43CB">
              <w:rPr>
                <w:rFonts w:ascii="Times New Roman" w:hAnsi="Times New Roman"/>
                <w:sz w:val="24"/>
                <w:szCs w:val="24"/>
              </w:rPr>
              <w:t xml:space="preserve"> / D х 100% = I</w:t>
            </w:r>
          </w:p>
          <w:p w:rsidR="002629A2" w:rsidRPr="006B43CB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6B43CB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3CB">
              <w:rPr>
                <w:rFonts w:ascii="Times New Roman" w:hAnsi="Times New Roman"/>
                <w:sz w:val="24"/>
                <w:szCs w:val="24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2629A2" w:rsidRPr="006B43CB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3CB"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 w:rsidRPr="006B43CB">
              <w:rPr>
                <w:rFonts w:ascii="Times New Roman" w:hAnsi="Times New Roman"/>
                <w:sz w:val="24"/>
                <w:szCs w:val="24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2629A2" w:rsidRPr="00CF3D2C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3CB">
              <w:rPr>
                <w:rFonts w:ascii="Times New Roman" w:hAnsi="Times New Roman"/>
                <w:sz w:val="24"/>
                <w:szCs w:val="24"/>
              </w:rPr>
              <w:t>D - общая площадь зоны захоронения на кладбищах муниципального образования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412595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12. </w:t>
            </w:r>
            <w:r w:rsidRPr="00B8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12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D12DC" w:rsidRDefault="002629A2" w:rsidP="00262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D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D12DC" w:rsidRDefault="002629A2" w:rsidP="00262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 а</w:t>
            </w:r>
            <w:r w:rsidRPr="002D12DC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Городского округа Шатура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D12DC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2DC">
              <w:rPr>
                <w:rFonts w:ascii="Times New Roman" w:hAnsi="Times New Roman"/>
                <w:sz w:val="24"/>
                <w:szCs w:val="24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left" w:pos="-5356"/>
                <w:tab w:val="left" w:pos="-2248"/>
              </w:tabs>
              <w:ind w:left="80" w:right="17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13. </w:t>
            </w:r>
            <w:r w:rsidRPr="00B8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 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Доля</w:t>
            </w:r>
            <w:r w:rsidR="00B85F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транспортировок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умерших в морг с мест обнаружения или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проишествия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МКУ "Ритуальная служба"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7A51F3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х100%</m:t>
                </m:r>
              </m:oMath>
            </m:oMathPara>
          </w:p>
          <w:p w:rsidR="002629A2" w:rsidRPr="00517DE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517DE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где:</w:t>
            </w:r>
          </w:p>
          <w:p w:rsidR="002629A2" w:rsidRPr="00517DE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ДТ - доля </w:t>
            </w:r>
            <w:proofErr w:type="gramStart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транспортировок</w:t>
            </w:r>
            <w:proofErr w:type="gramEnd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2629A2" w:rsidRPr="00517DE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Тн</w:t>
            </w:r>
            <w:proofErr w:type="spellEnd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количество </w:t>
            </w:r>
            <w:proofErr w:type="gramStart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транспортировок</w:t>
            </w:r>
            <w:proofErr w:type="gramEnd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умерших в морг, по которым п</w:t>
            </w:r>
            <w:r w:rsidR="007A5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оступили обоснованные жалобы о </w:t>
            </w:r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2629A2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общ – общее фактическое количество </w:t>
            </w:r>
            <w:proofErr w:type="gramStart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осуществленных транспортировок</w:t>
            </w:r>
            <w:proofErr w:type="gramEnd"/>
            <w:r w:rsidRPr="00517D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умерших в морг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17DE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shd w:val="clear" w:color="auto" w:fill="auto"/>
          </w:tcPr>
          <w:p w:rsidR="002629A2" w:rsidRPr="00FE5F59" w:rsidRDefault="002629A2" w:rsidP="002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0E8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FA7">
              <w:rPr>
                <w:rFonts w:ascii="Times New Roman" w:hAnsi="Times New Roman"/>
                <w:sz w:val="24"/>
                <w:szCs w:val="24"/>
              </w:rPr>
              <w:t>Показатель 7.</w:t>
            </w:r>
          </w:p>
          <w:p w:rsidR="002629A2" w:rsidRPr="00FE5F59" w:rsidRDefault="002629A2" w:rsidP="00262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Количество установленных мемориальных знаков</w:t>
            </w:r>
          </w:p>
        </w:tc>
        <w:tc>
          <w:tcPr>
            <w:tcW w:w="443" w:type="pct"/>
            <w:shd w:val="clear" w:color="auto" w:fill="auto"/>
          </w:tcPr>
          <w:p w:rsidR="002629A2" w:rsidRPr="00FE5F59" w:rsidRDefault="002629A2" w:rsidP="00262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E5F59" w:rsidRDefault="002629A2" w:rsidP="002629A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Сведения администрации Городского округа Шатура, МКУ "Ритуальная служба"</w:t>
            </w:r>
          </w:p>
        </w:tc>
        <w:tc>
          <w:tcPr>
            <w:tcW w:w="1926" w:type="pct"/>
            <w:shd w:val="clear" w:color="auto" w:fill="auto"/>
          </w:tcPr>
          <w:p w:rsidR="002629A2" w:rsidRPr="00FE5F59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Значения показателя определяется по фактическому количеству установленных мемориальных знаков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629A2" w:rsidRPr="00F92856" w:rsidTr="002629A2">
        <w:trPr>
          <w:trHeight w:val="122"/>
        </w:trPr>
        <w:tc>
          <w:tcPr>
            <w:tcW w:w="793" w:type="pct"/>
            <w:shd w:val="clear" w:color="auto" w:fill="auto"/>
          </w:tcPr>
          <w:p w:rsidR="002629A2" w:rsidRPr="00FE5F59" w:rsidRDefault="002629A2" w:rsidP="00262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0E8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5FA7">
              <w:rPr>
                <w:rFonts w:ascii="Times New Roman" w:hAnsi="Times New Roman"/>
                <w:sz w:val="24"/>
                <w:szCs w:val="24"/>
              </w:rPr>
              <w:t>Показатель 7.</w:t>
            </w:r>
          </w:p>
          <w:p w:rsidR="002629A2" w:rsidRPr="00FE5F59" w:rsidRDefault="002629A2" w:rsidP="00262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 xml:space="preserve"> 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443" w:type="pct"/>
            <w:shd w:val="clear" w:color="auto" w:fill="auto"/>
          </w:tcPr>
          <w:p w:rsidR="002629A2" w:rsidRPr="00FE5F59" w:rsidRDefault="002629A2" w:rsidP="002629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47" w:type="pct"/>
            <w:shd w:val="clear" w:color="auto" w:fill="auto"/>
          </w:tcPr>
          <w:p w:rsidR="002629A2" w:rsidRPr="00FE5F59" w:rsidRDefault="002629A2" w:rsidP="002629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F59">
              <w:rPr>
                <w:rFonts w:ascii="Times New Roman" w:hAnsi="Times New Roman" w:cs="Times New Roman"/>
                <w:sz w:val="24"/>
                <w:szCs w:val="24"/>
              </w:rPr>
              <w:t>Сведения администрации Городского округа Шатура, МКУ "Ритуальная служба"</w:t>
            </w:r>
          </w:p>
        </w:tc>
        <w:tc>
          <w:tcPr>
            <w:tcW w:w="1926" w:type="pct"/>
            <w:shd w:val="clear" w:color="auto" w:fill="auto"/>
          </w:tcPr>
          <w:p w:rsidR="002629A2" w:rsidRPr="00FE5F59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F59">
              <w:rPr>
                <w:rFonts w:ascii="Times New Roman" w:hAnsi="Times New Roman"/>
                <w:sz w:val="24"/>
                <w:szCs w:val="24"/>
              </w:rPr>
              <w:t>Значения показателя определяется по фактическому количеству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</w:tr>
      <w:tr w:rsidR="002629A2" w:rsidRPr="00F92856" w:rsidTr="002629A2">
        <w:trPr>
          <w:trHeight w:val="4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7A51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55DB7">
              <w:rPr>
                <w:rFonts w:ascii="Times New Roman" w:hAnsi="Times New Roman"/>
                <w:sz w:val="24"/>
                <w:szCs w:val="24"/>
              </w:rPr>
              <w:t xml:space="preserve"> «Снижение рисков и смягчение последствий чрезвычайных ситуаций природного и техногенного характера на территории муниципального образования Московской области»</w:t>
            </w:r>
          </w:p>
        </w:tc>
      </w:tr>
      <w:tr w:rsidR="002629A2" w:rsidRPr="00F92856" w:rsidTr="002629A2">
        <w:trPr>
          <w:trHeight w:val="1454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37502D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16. </w:t>
            </w:r>
            <w:r w:rsidRPr="00EE2E9D">
              <w:rPr>
                <w:rFonts w:eastAsia="Calibri"/>
                <w:lang w:eastAsia="en-US"/>
              </w:rPr>
              <w:t xml:space="preserve">Степень готовности муниципального образования </w:t>
            </w:r>
            <w:r w:rsidRPr="00EE2E9D">
              <w:rPr>
                <w:rFonts w:eastAsia="Calibri"/>
                <w:lang w:eastAsia="en-US"/>
              </w:rPr>
              <w:br/>
              <w:t xml:space="preserve">Московской области </w:t>
            </w:r>
            <w:r w:rsidRPr="00EE2E9D">
              <w:rPr>
                <w:rFonts w:eastAsia="Calibri"/>
                <w:lang w:eastAsia="en-US"/>
              </w:rPr>
              <w:br/>
              <w:t xml:space="preserve">к действиям по предназначению при возникновении </w:t>
            </w:r>
            <w:r w:rsidRPr="00EE2E9D">
              <w:rPr>
                <w:rFonts w:eastAsia="Calibri"/>
                <w:lang w:eastAsia="en-US"/>
              </w:rPr>
              <w:br/>
              <w:t>чрезвычайных ситуациях (происшествиях) природного</w:t>
            </w:r>
            <w:r w:rsidRPr="00EE2E9D">
              <w:rPr>
                <w:rFonts w:eastAsia="Calibri"/>
                <w:lang w:eastAsia="en-US"/>
              </w:rPr>
              <w:br/>
              <w:t>и техногенного характера.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F92856" w:rsidRDefault="002629A2" w:rsidP="002629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BD48CD" w:rsidRDefault="002629A2" w:rsidP="002629A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Правительство Московской области от 04.02.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2014 года № 25/1 «О Московской об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ластной системе предупреждения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ликвидации чрезвычайных ситуаций». Обучение организуется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соотв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етствии с требованиями федераль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законов от 12.02.1998 № 28-ФЗ «О гражданской обороне» и от 21.12.1994 № 68-ФЗ «О защите населения и территорий от чр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езвычайных ситуаций природного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техногенного характера», постановлений Прав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ительства Российской Федерации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чрезвычайных ситуаций природного и техногенного характера» и от 02.11.2000 № 841 «Об утверждении Положения об организации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учения населения в области граж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данской обороны», приказов и указаний Министерства Российской Федерации по 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лам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гражданской обороны, чрезвы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чайным ситуациям и ликвидации последствий стихийных бедствий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осуществляется по месту работы.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НПА органов местного самоуправления муниципальных образований Московской области «О Порядке создания, хранения, использования и восполнения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резерва материальных ресурсов </w:t>
            </w:r>
            <w:r w:rsidRPr="00370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= (А * 0,25 + В * 0,15 + С * 0,25 + Q * 0,15 + R * 0,2), где: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= (А1 / А2 * 100) – 100%,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А1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(__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_%). 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– снижение числа погибших и пострадавших при чрезвычайных ситуациях (происшествиях) на территории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муниципального образования Московской области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 = 100% – (B1 / B2 * 100),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года (______ человек).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постоянной МОСЧС, согласно табеля оснащенности формирования.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= (С1 / С2 * 100) – 100%,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(_____%).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 =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 ОМСУ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/N2  + С орг./ N3) / 3, где: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</w:t>
            </w:r>
            <w:proofErr w:type="spell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спасательных и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других неотложных работ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включенных в перечень сил и средств постоянной готовности МОСЧС;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других неотложных работ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включенных в перечень сил и средств постоянной готовности МОСЧС.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 = 100% – (Q1 / Q2 * 100),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 (____ ЧС и происш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ествий технологических сбоев.).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 –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увеличения количества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прошедших подготовку (об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учение), повышение квалификации 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 = (Т /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W5 х 100) – (S / W4 х 100),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 – количество прошедших подготовку (обучение), повышение квалификации руководителей, работников и специалистов Московской областной системы 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предупреждения и ликвидации чрезвычайных ситуа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ций за текущий отчетный период;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 =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Т1 + Т2 + Т3, где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чрезвычайных ситуаций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ный период 2019 года (____ чел.) 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= S1 + S2 + S3, где 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период 2019 года (___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чел);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чрезвычайных ситуаций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период 2019 года (____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чел);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чрезвычайных ситуаций</w:t>
            </w:r>
            <w:proofErr w:type="gramEnd"/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принявших участие в командно-штабных тренировках, командно-штабных учениях за аналогич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период 2019 года (______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чел.).</w:t>
            </w:r>
          </w:p>
          <w:p w:rsidR="002629A2" w:rsidRPr="00370BB4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W4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состоянию на 2019 год (______</w:t>
            </w:r>
            <w:r w:rsidRPr="00370B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чел.) </w:t>
            </w:r>
          </w:p>
          <w:p w:rsidR="002629A2" w:rsidRPr="00555DB7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2629A2" w:rsidRPr="00F92856" w:rsidTr="002629A2">
        <w:trPr>
          <w:trHeight w:val="2017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F92856" w:rsidRDefault="002629A2" w:rsidP="002629A2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17</w:t>
            </w:r>
            <w:r w:rsidRPr="0037502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>
              <w:t xml:space="preserve">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F92856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06B2C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итогам мониторинга. Ста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тистические данные по количеств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утонувших на водных объектах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согласно статистическ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им сведениям, официально опубли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2629A2" w:rsidRPr="00BD48CD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Правительства Московской области от 28.09.2007 № 732/21 «О Правилах охраны жизни людей на водных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объектах в Московской области»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«Водный кодекс Российской Фе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дерации» от 03.06.2006 № 74-ФЗ. По итогам мониторинга.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области на расчетный период. Обучение организуется в соот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етствии с требованиями федераль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законов от 12.02.1998 № 28-ФЗ «О гражданской обороне» и от 21.12.1994 № 68-ФЗ «О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защите населения и территорий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 чрезвычайных ситуаций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природного и техногенного характера», постановлений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Правительства Российской Федерации от 04.09.2003 № 547«О под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готовке населения в области защи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ты от чрезвычайных ситуаций природного и техногенного характера» и от 02.11.2000 № 841 «Об утверждении Положения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 организации об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учения населения в области граж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данской обороны», приказов и указаний Министерства Российской Федерации по де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лам гражданской обороны, чрезвы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чайным ситуациям и ликвидации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последствий стихийных бедствий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осуществляется по месту работы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</w:t>
            </w:r>
            <w:r>
              <w:rPr>
                <w:rFonts w:ascii="Times New Roman" w:hAnsi="Times New Roman"/>
                <w:sz w:val="24"/>
                <w:szCs w:val="24"/>
              </w:rPr>
              <w:t>теля рассчитывается по формуле: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* 0,25 +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* 0,2 +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* 0,2 +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* 0,1 +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 0,25, где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увеличение количества оборудованных безопасных мест отдыха у воды, расположенн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муниципального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образования Московс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области, в том числе пляжей в соответствии с 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Российской Федерации от 14.12.2006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 xml:space="preserve">№ 769 «О порядке утверждения правил охраны жизни людей на водных объектах», </w:t>
            </w:r>
            <w:r w:rsidRPr="00E06B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58737-2019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= (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 100) – 100% где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остановления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Правительства Российской Федерации от 14.12.2006 № 769 «О порядке утверждения правил охраны жизни людей на водных объектах», </w:t>
            </w:r>
            <w:r w:rsidRPr="00E06B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58737-2019 за отчетный период времени;</w:t>
            </w:r>
          </w:p>
          <w:p w:rsidR="002629A2" w:rsidRPr="00FF0756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14.12.2006 № 769 «О порядке утверждения правил охраны жизни людей на водных объектах», </w:t>
            </w:r>
            <w:r w:rsidRPr="00E06B2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ГОСТ Р 58737-2019 за аналогич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ный отчетный период времени 2019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 (___ мест из них ___ пляжей)</w:t>
            </w:r>
          </w:p>
          <w:p w:rsidR="002629A2" w:rsidRPr="00FF0756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Снижения количества происшествий на водных объектах расположенных на территории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Московской области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 = 100% – </w:t>
            </w:r>
            <w:proofErr w:type="gramStart"/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proofErr w:type="gramEnd"/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 100), где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Z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</w:t>
            </w:r>
            <w:r>
              <w:rPr>
                <w:rFonts w:ascii="Times New Roman" w:hAnsi="Times New Roman"/>
                <w:sz w:val="24"/>
                <w:szCs w:val="24"/>
              </w:rPr>
              <w:t>ни 2019года (___ происшествий)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= 100% –  (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 </w:t>
            </w: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х 100),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B2C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06B2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</w:t>
            </w:r>
            <w:r>
              <w:rPr>
                <w:rFonts w:ascii="Times New Roman" w:hAnsi="Times New Roman"/>
                <w:sz w:val="24"/>
                <w:szCs w:val="24"/>
              </w:rPr>
              <w:t>й период 2019 года (_____ чел.)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 xml:space="preserve"> – Снижение количества утонувших жителей муниципального образования Московской области</w:t>
            </w:r>
          </w:p>
          <w:p w:rsidR="002629A2" w:rsidRPr="00E06B2C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J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= 100% – (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1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/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F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2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х 100), где</w:t>
            </w:r>
          </w:p>
          <w:p w:rsidR="002629A2" w:rsidRPr="00E06B2C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количества утонувших жителей муниципального образования Московской области за отчетный период времени;</w:t>
            </w:r>
          </w:p>
          <w:p w:rsidR="002629A2" w:rsidRPr="00FF0756" w:rsidRDefault="002629A2" w:rsidP="007A51F3">
            <w:pPr>
              <w:widowControl w:val="0"/>
              <w:autoSpaceDE w:val="0"/>
              <w:autoSpaceDN w:val="0"/>
              <w:spacing w:after="0" w:line="240" w:lineRule="auto"/>
              <w:ind w:firstLine="5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B2C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bscript"/>
              </w:rPr>
              <w:t xml:space="preserve"> 2 </w:t>
            </w:r>
            <w:r w:rsidRPr="00E06B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E06B2C">
              <w:rPr>
                <w:rFonts w:ascii="Times New Roman" w:hAnsi="Times New Roman"/>
                <w:sz w:val="24"/>
                <w:szCs w:val="24"/>
              </w:rPr>
              <w:t>количества утонувших жителей муниципального образования Московской области за аналогичный отчетны</w:t>
            </w:r>
            <w:r>
              <w:rPr>
                <w:rFonts w:ascii="Times New Roman" w:hAnsi="Times New Roman"/>
                <w:sz w:val="24"/>
                <w:szCs w:val="24"/>
              </w:rPr>
              <w:t>й период 2019 года (_____ чел.)</w:t>
            </w:r>
          </w:p>
          <w:p w:rsidR="002629A2" w:rsidRPr="00E06B2C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2629A2" w:rsidRPr="00FF0756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= (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1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/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2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х 100) – 100%, где</w:t>
            </w:r>
          </w:p>
          <w:p w:rsidR="002629A2" w:rsidRPr="00E06B2C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1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–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несовершеннолетних прошедших подготовку (обучение) приемам само спасения, оказания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первой помощи при утоплении и правилам поведения на воде за отчетный период времени;</w:t>
            </w:r>
          </w:p>
          <w:p w:rsidR="002629A2" w:rsidRPr="00E06B2C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vertAlign w:val="subscript"/>
                <w:lang w:eastAsia="en-US"/>
              </w:rPr>
              <w:t xml:space="preserve"> 2</w:t>
            </w:r>
            <w:r w:rsidRPr="00E06B2C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– 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отчетный период времени 2019</w:t>
            </w: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года (_____ чел.).</w:t>
            </w:r>
          </w:p>
          <w:p w:rsidR="002629A2" w:rsidRPr="00F92856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06B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2629A2" w:rsidRPr="00F92856" w:rsidTr="002629A2">
        <w:trPr>
          <w:trHeight w:val="1128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3710E8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18. </w:t>
            </w:r>
            <w:r w:rsidRPr="003710E8">
              <w:rPr>
                <w:rFonts w:eastAsia="Calibri"/>
                <w:lang w:eastAsia="en-US"/>
              </w:rPr>
              <w:t>Сокращение среднего времени совместного реагирования</w:t>
            </w:r>
            <w:r w:rsidRPr="003710E8">
              <w:rPr>
                <w:rFonts w:eastAsia="Calibri"/>
                <w:lang w:eastAsia="en-US"/>
              </w:rPr>
              <w:br/>
              <w:t xml:space="preserve">нескольких экстренных </w:t>
            </w:r>
            <w:r w:rsidRPr="003710E8">
              <w:rPr>
                <w:rFonts w:eastAsia="Calibri"/>
                <w:lang w:eastAsia="en-US"/>
              </w:rPr>
              <w:br/>
              <w:t xml:space="preserve">оперативных служб на </w:t>
            </w:r>
            <w:r w:rsidRPr="003710E8">
              <w:rPr>
                <w:rFonts w:eastAsia="Calibri"/>
                <w:lang w:eastAsia="en-US"/>
              </w:rPr>
              <w:br/>
              <w:t xml:space="preserve">обращения населения по единому номеру «112» на территории муниципального </w:t>
            </w:r>
            <w:r w:rsidRPr="003710E8">
              <w:rPr>
                <w:rFonts w:eastAsia="Calibri"/>
                <w:lang w:eastAsia="en-US"/>
              </w:rPr>
              <w:br/>
              <w:t>образования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3710E8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Минуты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6E49E7" w:rsidRDefault="002629A2" w:rsidP="002629A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Указ Президента Российской 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Федерации от 13.11.2012 № 1522 «О создании комплексной системы экстренного оповещения населения об угрозе возникновения или о возникновении чрезвычайных 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ситуаций»; от 28.12.2010 № 1632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Федерации», Федераль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ный закон от 12.02.1998 21.12.1994 № 68-ФЗ «О защите населения и территорий от чрезвычайных ситуаций природного и техно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генного характера»</w:t>
            </w:r>
          </w:p>
          <w:p w:rsidR="002629A2" w:rsidRPr="003710E8" w:rsidRDefault="002629A2" w:rsidP="002629A2">
            <w:p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Модуль формирования отчетов учета времени реагирования экстренных оперативных служб по единому номеру «112» на территории Московской области, утвержденной постановлением Правительства Московской </w:t>
            </w:r>
            <w:proofErr w:type="gramStart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области  от</w:t>
            </w:r>
            <w:proofErr w:type="gramEnd"/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25.02.016 № 143/5 </w:t>
            </w:r>
            <w:r w:rsidRPr="006E49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E7">
              <w:rPr>
                <w:rFonts w:ascii="Times New Roman" w:hAnsi="Times New Roman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E7">
              <w:rPr>
                <w:rFonts w:ascii="Times New Roman" w:hAnsi="Times New Roman"/>
                <w:sz w:val="24"/>
                <w:szCs w:val="24"/>
              </w:rPr>
              <w:t xml:space="preserve">С =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+ То +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Тi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Тм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E7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E7">
              <w:rPr>
                <w:rFonts w:ascii="Times New Roman" w:hAnsi="Times New Roman"/>
                <w:sz w:val="24"/>
                <w:szCs w:val="24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Тп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- среднее время приема обращения от заявителя по единому номеру "112" о происшествии и/или чрезвычайной ситуации,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9E7">
              <w:rPr>
                <w:rFonts w:ascii="Times New Roman" w:hAnsi="Times New Roman"/>
                <w:sz w:val="24"/>
                <w:szCs w:val="24"/>
              </w:rPr>
              <w:t>То - среднее время опроса заявителя по единому номеру "112" о происшествии и/или чрезвычайной ситуации,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Тк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Тi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- среднее время назначения экипажей экстренных оперативных служб, в минутах;</w:t>
            </w:r>
          </w:p>
          <w:p w:rsidR="002629A2" w:rsidRPr="006E49E7" w:rsidRDefault="002629A2" w:rsidP="007A51F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9E7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Pr="006E49E7">
              <w:rPr>
                <w:rFonts w:ascii="Times New Roman" w:hAnsi="Times New Roman"/>
                <w:sz w:val="24"/>
                <w:szCs w:val="24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2629A2" w:rsidRPr="003710E8" w:rsidRDefault="002629A2" w:rsidP="007A51F3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proofErr w:type="spellStart"/>
            <w:r w:rsidRPr="002629A2">
              <w:rPr>
                <w:sz w:val="22"/>
                <w:szCs w:val="22"/>
              </w:rPr>
              <w:t>Тм</w:t>
            </w:r>
            <w:proofErr w:type="spellEnd"/>
            <w:r w:rsidRPr="002629A2">
              <w:rPr>
                <w:sz w:val="22"/>
                <w:szCs w:val="22"/>
              </w:rPr>
              <w:t xml:space="preserve"> - среднее время прибытия к месту происшествия и/или </w:t>
            </w:r>
            <w:r w:rsidRPr="002629A2">
              <w:rPr>
                <w:sz w:val="22"/>
                <w:szCs w:val="22"/>
              </w:rPr>
              <w:lastRenderedPageBreak/>
              <w:t>чрезвычайной ситуации экипажей экстренных оперативных служб, в минутах.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A6A45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2629A2" w:rsidRPr="00F92856" w:rsidTr="002629A2">
        <w:trPr>
          <w:trHeight w:val="261"/>
        </w:trPr>
        <w:tc>
          <w:tcPr>
            <w:tcW w:w="5000" w:type="pct"/>
            <w:gridSpan w:val="5"/>
          </w:tcPr>
          <w:p w:rsidR="002629A2" w:rsidRPr="00555DB7" w:rsidRDefault="002629A2" w:rsidP="007A51F3">
            <w:pPr>
              <w:tabs>
                <w:tab w:val="left" w:pos="210"/>
                <w:tab w:val="center" w:pos="766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r w:rsidRPr="00555DB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555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 муниципального образования </w:t>
            </w:r>
            <w:r w:rsidRPr="00555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Московской области»</w:t>
            </w:r>
          </w:p>
        </w:tc>
      </w:tr>
      <w:tr w:rsidR="002629A2" w:rsidRPr="00F92856" w:rsidTr="002629A2">
        <w:trPr>
          <w:trHeight w:val="624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37502D" w:rsidRDefault="002629A2" w:rsidP="002629A2">
            <w:pPr>
              <w:pStyle w:val="Default"/>
              <w:contextualSpacing/>
              <w:jc w:val="both"/>
              <w:rPr>
                <w:color w:val="000000" w:themeColor="text1"/>
              </w:rPr>
            </w:pPr>
            <w:r>
              <w:rPr>
                <w:rFonts w:eastAsia="Calibri"/>
                <w:color w:val="auto"/>
                <w:lang w:eastAsia="en-US"/>
              </w:rPr>
              <w:t>19.</w:t>
            </w:r>
            <w:r w:rsidRPr="00EB30D3">
              <w:rPr>
                <w:rFonts w:eastAsia="Calibri"/>
                <w:color w:val="auto"/>
                <w:lang w:eastAsia="en-US"/>
              </w:rPr>
              <w:t>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F92856" w:rsidRDefault="002629A2" w:rsidP="0026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C69CF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Постановление Правительства Московской области от 04.02.2014 № 25/1 «О Московской областной сис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теме предупреждения и ликвидации чрезвычайных ситуа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ций». Данные по количеству населения, находя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щегося в зоне воздействия средств информи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но опубликованных террито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четный период.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x 100%,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где: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Pсп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процент охвата муниципального образования оповещением и информированием;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Nохасп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2629A2" w:rsidRPr="00F92856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Nнас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количество населения, тыс. чел.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A6A45" w:rsidRDefault="002629A2" w:rsidP="002629A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Один раз в квартал</w:t>
            </w:r>
          </w:p>
        </w:tc>
      </w:tr>
      <w:tr w:rsidR="002629A2" w:rsidRPr="00F92856" w:rsidTr="002629A2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7A51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 w:rsidRPr="00555DB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55DB7">
              <w:rPr>
                <w:rFonts w:ascii="Times New Roman" w:hAnsi="Times New Roman"/>
                <w:sz w:val="24"/>
                <w:szCs w:val="24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</w:tr>
      <w:tr w:rsidR="002629A2" w:rsidRPr="00F92856" w:rsidTr="002629A2">
        <w:trPr>
          <w:trHeight w:val="3013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2A6A45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lastRenderedPageBreak/>
              <w:t>20</w:t>
            </w:r>
            <w:r w:rsidRPr="0037502D">
              <w:rPr>
                <w:rFonts w:eastAsia="Calibri"/>
                <w:lang w:eastAsia="en-US"/>
              </w:rPr>
              <w:t xml:space="preserve">. </w:t>
            </w:r>
            <w:r>
              <w:t xml:space="preserve"> </w:t>
            </w:r>
            <w:r w:rsidRPr="00EB30D3">
              <w:rPr>
                <w:rFonts w:eastAsia="Calibri"/>
                <w:lang w:eastAsia="en-US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A2" w:rsidRPr="00F92856" w:rsidRDefault="002629A2" w:rsidP="002629A2">
            <w:pPr>
              <w:tabs>
                <w:tab w:val="left" w:pos="184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12D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B30D3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итогам мониторинга. Приказ</w:t>
            </w:r>
          </w:p>
          <w:p w:rsidR="002629A2" w:rsidRPr="00CF5D05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Значение рассчитывается по формуле:</w:t>
            </w:r>
          </w:p>
          <w:p w:rsidR="002629A2" w:rsidRPr="00EB30D3" w:rsidRDefault="002629A2" w:rsidP="007A51F3">
            <w:pPr>
              <w:spacing w:after="0" w:line="240" w:lineRule="auto"/>
              <w:ind w:firstLine="652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S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(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+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/ 3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процент снижения пожаров, произошедших на территории городского округа, по отношению к базовому показателю; 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EB30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555DB7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2629A2" w:rsidRPr="00EB30D3" w:rsidRDefault="002629A2" w:rsidP="007A51F3">
            <w:pPr>
              <w:spacing w:after="0" w:line="240" w:lineRule="auto"/>
              <w:ind w:firstLine="65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=  100</w:t>
            </w:r>
            <w:proofErr w:type="gram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% - (D тек. /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Dбаз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* 100%), где: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555DB7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процент снижения погибших и травмированных людей на пожарах, произошедших на территории </w:t>
            </w:r>
            <w:r w:rsidRPr="00555D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</w:t>
            </w:r>
            <w:r w:rsidRPr="00555DB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за отчетный период, по отношению к аналогичному периоду базового года, рассчитывается по формуле:</w:t>
            </w:r>
          </w:p>
          <w:p w:rsidR="002629A2" w:rsidRPr="00EB30D3" w:rsidRDefault="002629A2" w:rsidP="007A51F3">
            <w:pPr>
              <w:spacing w:after="0" w:line="240" w:lineRule="auto"/>
              <w:ind w:firstLine="65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M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100 % - (D тек. /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Dбаз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* 100%), где: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555DB7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555DB7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2629A2" w:rsidRPr="00EB30D3" w:rsidRDefault="002629A2" w:rsidP="007A51F3">
            <w:pPr>
              <w:spacing w:after="0" w:line="240" w:lineRule="auto"/>
              <w:ind w:firstLine="65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Y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= (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тек - 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*100%, где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тек= (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общ+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пв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пв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общ)/2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 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баз= аналогично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 в базовом периоде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исправных пожарных гидрантов на территории городского округа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пг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 – общее пожарных гидрантов на территории городского округа</w:t>
            </w:r>
          </w:p>
          <w:p w:rsidR="002629A2" w:rsidRPr="00EB30D3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пв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2629A2" w:rsidRPr="00F92856" w:rsidRDefault="002629A2" w:rsidP="007A51F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</w:t>
            </w:r>
            <w:proofErr w:type="spell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пв</w:t>
            </w:r>
            <w:proofErr w:type="spellEnd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7766BB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квартал</w:t>
            </w:r>
          </w:p>
          <w:p w:rsidR="002629A2" w:rsidRPr="002A6A45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9A2" w:rsidRPr="00F92856" w:rsidTr="002629A2">
        <w:trPr>
          <w:trHeight w:val="47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555DB7" w:rsidRDefault="002629A2" w:rsidP="007A51F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D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</w:t>
            </w:r>
            <w:r w:rsidRPr="00555DB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55DB7">
              <w:rPr>
                <w:rFonts w:ascii="Times New Roman" w:hAnsi="Times New Roman"/>
                <w:sz w:val="24"/>
                <w:szCs w:val="24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2629A2" w:rsidRPr="00F92856" w:rsidTr="002629A2">
        <w:trPr>
          <w:trHeight w:val="145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7502D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rPr>
                <w:rFonts w:eastAsia="Calibri"/>
                <w:lang w:eastAsia="en-US"/>
              </w:rPr>
              <w:t>21.</w:t>
            </w:r>
            <w:r>
              <w:t xml:space="preserve"> </w:t>
            </w:r>
            <w:r>
              <w:rPr>
                <w:rFonts w:eastAsia="Calibri"/>
                <w:lang w:eastAsia="en-US"/>
              </w:rPr>
              <w:t xml:space="preserve">Темп прироста степени </w:t>
            </w:r>
            <w:r w:rsidRPr="00EB30D3">
              <w:rPr>
                <w:rFonts w:eastAsia="Calibri"/>
                <w:lang w:eastAsia="en-US"/>
              </w:rPr>
              <w:t>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BC0F03" w:rsidRDefault="002629A2" w:rsidP="002629A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</w:t>
            </w:r>
          </w:p>
          <w:p w:rsidR="002629A2" w:rsidRPr="00DD4625" w:rsidRDefault="002629A2" w:rsidP="002629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D5614B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НПА органов местного самоуправления муниципальных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образований Московской области </w:t>
            </w:r>
            <w:r w:rsidRPr="00D5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 создании и содержании запасов материально-технических, продовольственных, медицинских и иных средств в целях гражданской обороны»;</w:t>
            </w:r>
          </w:p>
          <w:p w:rsidR="002629A2" w:rsidRPr="00D5614B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5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НПА органов местного самоуправления муниципальных образований Московской области </w:t>
            </w:r>
            <w:r w:rsidRPr="00D5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«О Порядке создания, хранения, </w:t>
            </w:r>
            <w:r w:rsidRPr="00D561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  <w:p w:rsidR="002629A2" w:rsidRPr="00D5614B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BC0F03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 = К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(тек)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К 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(2019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), где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(тек)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(2019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 xml:space="preserve">)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асти за аналогичный период 2019 года (в 2019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году ____%)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,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К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(тек)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степень обеспеченности 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EB30D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den>
              </m:f>
            </m:oMath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где: 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2629A2" w:rsidRPr="00EB30D3" w:rsidRDefault="005E3E4F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(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2629A2"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2629A2" w:rsidRPr="00EB30D3" w:rsidRDefault="002629A2" w:rsidP="007A51F3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B30D3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n</w:t>
            </w:r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</w:t>
            </w:r>
            <w:proofErr w:type="gramStart"/>
            <w:r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личество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разделов Номенклатуры.</w:t>
            </w:r>
          </w:p>
          <w:p w:rsidR="002629A2" w:rsidRPr="002A6A45" w:rsidRDefault="005E3E4F" w:rsidP="007A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629A2" w:rsidRPr="00EB30D3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Постановления</w:t>
              </w:r>
            </w:hyperlink>
            <w:r w:rsidR="002629A2"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органов местно</w:t>
            </w:r>
            <w:r w:rsidR="002629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 самоуправления муниципальных </w:t>
            </w:r>
            <w:r w:rsidR="002629A2" w:rsidRPr="00EB30D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A6A45" w:rsidRDefault="002629A2" w:rsidP="00262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квартал</w:t>
            </w:r>
          </w:p>
        </w:tc>
      </w:tr>
      <w:tr w:rsidR="002629A2" w:rsidRPr="00F92856" w:rsidTr="002629A2">
        <w:trPr>
          <w:trHeight w:val="1452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37502D" w:rsidRDefault="002629A2" w:rsidP="002629A2">
            <w:pPr>
              <w:pStyle w:val="a3"/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rFonts w:eastAsia="Calibri"/>
                <w:lang w:eastAsia="en-US"/>
              </w:rPr>
              <w:lastRenderedPageBreak/>
              <w:t>22</w:t>
            </w:r>
            <w:r w:rsidRPr="0037502D">
              <w:rPr>
                <w:rFonts w:eastAsia="Calibri"/>
                <w:lang w:eastAsia="en-US"/>
              </w:rPr>
              <w:t xml:space="preserve">. </w:t>
            </w:r>
            <w:r>
              <w:t xml:space="preserve"> </w:t>
            </w:r>
            <w:r w:rsidRPr="00D5614B">
              <w:rPr>
                <w:rFonts w:eastAsia="Calibri"/>
                <w:lang w:eastAsia="en-US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F92856" w:rsidRDefault="002629A2" w:rsidP="00262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B6007C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Федеральный Закон от 06.10.2003</w:t>
            </w: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br/>
              <w:t>№ 131-ФЗ «Об общих принципах организации местного самоуправления в Росс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ийской Федерации»; </w:t>
            </w: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от 12.02.1998 №28-ФЗ  «О гражданской обороне»; </w:t>
            </w:r>
          </w:p>
          <w:p w:rsidR="002629A2" w:rsidRPr="00B6007C" w:rsidRDefault="002629A2" w:rsidP="002629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постановление Правительства Московской области от 22.11.2012</w:t>
            </w: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br/>
              <w:t>№ 1481/42 «О создании и содержании запасов материально-технических, продо</w:t>
            </w:r>
            <w:r w:rsidRPr="00B6007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  <w:t xml:space="preserve">вольственных, медицинских и иных средств в целях гражданской обороны»; </w:t>
            </w:r>
          </w:p>
          <w:p w:rsidR="002629A2" w:rsidRPr="00BC0F03" w:rsidRDefault="002629A2" w:rsidP="002629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Увеличение степени готовности к 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использованию по предназначению защитных сооружений и иных объектов ГО (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) 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 xml:space="preserve">рассчитывается по 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формуле: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L = ((D+E) /A) – (D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+ E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/A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val="en-US"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))*100%,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br/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где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: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А – общее количество ЗС и иных объектов ГО имеющихся на территории муниципального образования по состоянию на 01 число отчетного периода;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общее количество ЗС и иных объектов ГО имеющихся на территории муниципального образования по состоянию на 01 число базового года.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 – количество ЗС и иных объектов ГО оцененных как «Ограниченно готово» по состоянию на 01 число отчетного периода;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 – количество ЗС и иных объектов ГО оцененных как «Готово» по состоянию на 01 число отчетного периода;</w:t>
            </w:r>
          </w:p>
          <w:p w:rsidR="002629A2" w:rsidRPr="00B6007C" w:rsidRDefault="002629A2" w:rsidP="007A51F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D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ЗС и иных объектов ГО оцененных как «Ограниченно готово» по состоянию на 01 число отчетного периода, базового периода;</w:t>
            </w:r>
          </w:p>
          <w:p w:rsidR="002629A2" w:rsidRPr="00F92856" w:rsidRDefault="002629A2" w:rsidP="007A5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B6007C">
              <w:rPr>
                <w:rFonts w:ascii="Times New Roman" w:eastAsia="Calibri" w:hAnsi="Times New Roman"/>
                <w:sz w:val="24"/>
                <w:szCs w:val="24"/>
                <w:vertAlign w:val="subscript"/>
                <w:lang w:eastAsia="en-US"/>
              </w:rPr>
              <w:t>1</w:t>
            </w:r>
            <w:r w:rsidRPr="00B600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 количество ЗС и иных объектов ГО оцененных как «Готово» по состоянию на 01 число отчетного периода, базового периода.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A2" w:rsidRPr="002A6A45" w:rsidRDefault="002629A2" w:rsidP="00262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6BB">
              <w:rPr>
                <w:rFonts w:ascii="Times New Roman" w:hAnsi="Times New Roman"/>
                <w:sz w:val="24"/>
                <w:szCs w:val="24"/>
              </w:rPr>
              <w:lastRenderedPageBreak/>
              <w:t>Один раз в квартал</w:t>
            </w:r>
          </w:p>
        </w:tc>
      </w:tr>
    </w:tbl>
    <w:p w:rsidR="001F4D19" w:rsidRPr="0031216C" w:rsidRDefault="001F4D19" w:rsidP="0031216C">
      <w:pPr>
        <w:spacing w:line="240" w:lineRule="auto"/>
        <w:contextualSpacing/>
        <w:rPr>
          <w:rFonts w:ascii="Times New Roman" w:hAnsi="Times New Roman"/>
          <w:color w:val="FF0000"/>
          <w:sz w:val="28"/>
          <w:szCs w:val="28"/>
        </w:rPr>
        <w:sectPr w:rsidR="001F4D19" w:rsidRPr="0031216C" w:rsidSect="00CB306B">
          <w:type w:val="continuous"/>
          <w:pgSz w:w="16838" w:h="11906" w:orient="landscape"/>
          <w:pgMar w:top="709" w:right="253" w:bottom="709" w:left="1701" w:header="709" w:footer="709" w:gutter="0"/>
          <w:cols w:space="708"/>
          <w:docGrid w:linePitch="360"/>
        </w:sectPr>
      </w:pPr>
    </w:p>
    <w:p w:rsidR="000364F2" w:rsidRDefault="000364F2" w:rsidP="000364F2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364F2" w:rsidSect="00721A8E">
      <w:type w:val="continuous"/>
      <w:pgSz w:w="16838" w:h="11906" w:orient="landscape"/>
      <w:pgMar w:top="1135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E4F" w:rsidRDefault="005E3E4F" w:rsidP="00865125">
      <w:pPr>
        <w:spacing w:after="0" w:line="240" w:lineRule="auto"/>
      </w:pPr>
      <w:r>
        <w:separator/>
      </w:r>
    </w:p>
  </w:endnote>
  <w:endnote w:type="continuationSeparator" w:id="0">
    <w:p w:rsidR="005E3E4F" w:rsidRDefault="005E3E4F" w:rsidP="008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E4F" w:rsidRDefault="005E3E4F" w:rsidP="00865125">
      <w:pPr>
        <w:spacing w:after="0" w:line="240" w:lineRule="auto"/>
      </w:pPr>
      <w:r>
        <w:separator/>
      </w:r>
    </w:p>
  </w:footnote>
  <w:footnote w:type="continuationSeparator" w:id="0">
    <w:p w:rsidR="005E3E4F" w:rsidRDefault="005E3E4F" w:rsidP="0086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AF" w:rsidRDefault="00C060AF">
    <w:pPr>
      <w:pStyle w:val="af1"/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7FA669" wp14:editId="301FCD5B">
              <wp:simplePos x="0" y="0"/>
              <wp:positionH relativeFrom="column">
                <wp:posOffset>426085</wp:posOffset>
              </wp:positionH>
              <wp:positionV relativeFrom="paragraph">
                <wp:posOffset>1503045</wp:posOffset>
              </wp:positionV>
              <wp:extent cx="6276975" cy="0"/>
              <wp:effectExtent l="0" t="0" r="9525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F3E650" id="Прямая соединительная линия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55pt,118.35pt" to="527.8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" strokecolor="black [3040]" strokeweight="1.5pt"/>
          </w:pict>
        </mc:Fallback>
      </mc:AlternateContent>
    </w:r>
    <w:r w:rsidRPr="00865125"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5F346" wp14:editId="1822AEC1">
              <wp:simplePos x="0" y="0"/>
              <wp:positionH relativeFrom="column">
                <wp:posOffset>426085</wp:posOffset>
              </wp:positionH>
              <wp:positionV relativeFrom="paragraph">
                <wp:posOffset>312420</wp:posOffset>
              </wp:positionV>
              <wp:extent cx="6538595" cy="1783715"/>
              <wp:effectExtent l="0" t="0" r="0" b="6985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60AF" w:rsidRPr="00865125" w:rsidRDefault="00C060AF" w:rsidP="00865125">
                          <w:pPr>
                            <w:shd w:val="clear" w:color="auto" w:fill="FFFFFF"/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АДМИНИСТРАЦИЯ ГОРОДСКОГО ОКРУГА ШАТУРА </w:t>
                          </w:r>
                          <w:r w:rsidRPr="0086512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C060AF" w:rsidRPr="00865125" w:rsidRDefault="00C060AF" w:rsidP="003B1BDE">
                          <w:pPr>
                            <w:shd w:val="clear" w:color="auto" w:fill="FFFFFF"/>
                            <w:suppressAutoHyphens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C060AF" w:rsidRPr="00865125" w:rsidRDefault="00C060AF" w:rsidP="003B1BDE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 w:rsidRPr="00865125">
                            <w:rPr>
                              <w:rFonts w:ascii="Times New Roman" w:hAnsi="Times New Roman"/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5F346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3.55pt;margin-top:24.6pt;width:514.85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" stroked="f">
              <v:textbox>
                <w:txbxContent>
                  <w:p w:rsidR="00C060AF" w:rsidRPr="00865125" w:rsidRDefault="00C060AF" w:rsidP="00865125">
                    <w:pPr>
                      <w:shd w:val="clear" w:color="auto" w:fill="FFFFFF"/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АДМИНИСТРАЦИЯ ГОРОДСКОГО ОКРУГА ШАТУРА </w:t>
                    </w:r>
                    <w:r w:rsidRPr="00865125">
                      <w:rPr>
                        <w:rFonts w:ascii="Times New Roman" w:hAnsi="Times New Roman"/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C060AF" w:rsidRPr="00865125" w:rsidRDefault="00C060AF" w:rsidP="003B1BDE">
                    <w:pPr>
                      <w:shd w:val="clear" w:color="auto" w:fill="FFFFFF"/>
                      <w:suppressAutoHyphens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C060AF" w:rsidRPr="00865125" w:rsidRDefault="00C060AF" w:rsidP="003B1BDE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after="0"/>
                      <w:jc w:val="center"/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 w:rsidRPr="00865125">
                      <w:rPr>
                        <w:rFonts w:ascii="Times New Roman" w:hAnsi="Times New Roman"/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66EB5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547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DEE2E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5CAA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8880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48D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F41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186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8C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CAE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1E8"/>
    <w:multiLevelType w:val="hybridMultilevel"/>
    <w:tmpl w:val="0B7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073C7D"/>
    <w:multiLevelType w:val="hybridMultilevel"/>
    <w:tmpl w:val="99C0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906943"/>
    <w:multiLevelType w:val="hybridMultilevel"/>
    <w:tmpl w:val="22E05AEC"/>
    <w:lvl w:ilvl="0" w:tplc="9A402B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F6100E"/>
    <w:multiLevelType w:val="hybridMultilevel"/>
    <w:tmpl w:val="23980308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36B22"/>
    <w:multiLevelType w:val="hybridMultilevel"/>
    <w:tmpl w:val="7110EA6A"/>
    <w:lvl w:ilvl="0" w:tplc="E13E852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A3C0336"/>
    <w:multiLevelType w:val="hybridMultilevel"/>
    <w:tmpl w:val="615ED8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8731D"/>
    <w:multiLevelType w:val="hybridMultilevel"/>
    <w:tmpl w:val="34CE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2E2EF6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B0421"/>
    <w:multiLevelType w:val="hybridMultilevel"/>
    <w:tmpl w:val="A006B9A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6E702B2"/>
    <w:multiLevelType w:val="hybridMultilevel"/>
    <w:tmpl w:val="ED84755A"/>
    <w:lvl w:ilvl="0" w:tplc="42980B9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F4553"/>
    <w:multiLevelType w:val="hybridMultilevel"/>
    <w:tmpl w:val="C8B8E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441AF"/>
    <w:multiLevelType w:val="hybridMultilevel"/>
    <w:tmpl w:val="811A2C14"/>
    <w:lvl w:ilvl="0" w:tplc="AAECA86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F3E19"/>
    <w:multiLevelType w:val="hybridMultilevel"/>
    <w:tmpl w:val="1256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683EBB"/>
    <w:multiLevelType w:val="hybridMultilevel"/>
    <w:tmpl w:val="A14EA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E6965"/>
    <w:multiLevelType w:val="hybridMultilevel"/>
    <w:tmpl w:val="AC3E70E2"/>
    <w:lvl w:ilvl="0" w:tplc="434C14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6853D5"/>
    <w:multiLevelType w:val="hybridMultilevel"/>
    <w:tmpl w:val="FFE477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B0180"/>
    <w:multiLevelType w:val="hybridMultilevel"/>
    <w:tmpl w:val="B21C6DFA"/>
    <w:lvl w:ilvl="0" w:tplc="8C1CB6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8F2A02"/>
    <w:multiLevelType w:val="hybridMultilevel"/>
    <w:tmpl w:val="0D22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0F7D4F"/>
    <w:multiLevelType w:val="multilevel"/>
    <w:tmpl w:val="2F4620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74362A"/>
    <w:multiLevelType w:val="hybridMultilevel"/>
    <w:tmpl w:val="3DEC0824"/>
    <w:lvl w:ilvl="0" w:tplc="9AD800C6">
      <w:start w:val="1"/>
      <w:numFmt w:val="decimal"/>
      <w:lvlText w:val="%1."/>
      <w:lvlJc w:val="left"/>
      <w:pPr>
        <w:ind w:left="67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FC15E0"/>
    <w:multiLevelType w:val="hybridMultilevel"/>
    <w:tmpl w:val="2620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46F5D"/>
    <w:multiLevelType w:val="hybridMultilevel"/>
    <w:tmpl w:val="13DC60B4"/>
    <w:lvl w:ilvl="0" w:tplc="B12C737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3">
    <w:nsid w:val="74A07DAD"/>
    <w:multiLevelType w:val="hybridMultilevel"/>
    <w:tmpl w:val="058C2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32"/>
  </w:num>
  <w:num w:numId="5">
    <w:abstractNumId w:val="3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30"/>
  </w:num>
  <w:num w:numId="18">
    <w:abstractNumId w:val="13"/>
  </w:num>
  <w:num w:numId="19">
    <w:abstractNumId w:val="20"/>
  </w:num>
  <w:num w:numId="20">
    <w:abstractNumId w:val="17"/>
  </w:num>
  <w:num w:numId="21">
    <w:abstractNumId w:val="29"/>
  </w:num>
  <w:num w:numId="22">
    <w:abstractNumId w:val="24"/>
  </w:num>
  <w:num w:numId="23">
    <w:abstractNumId w:val="12"/>
  </w:num>
  <w:num w:numId="24">
    <w:abstractNumId w:val="27"/>
  </w:num>
  <w:num w:numId="25">
    <w:abstractNumId w:val="22"/>
  </w:num>
  <w:num w:numId="26">
    <w:abstractNumId w:val="31"/>
  </w:num>
  <w:num w:numId="27">
    <w:abstractNumId w:val="10"/>
  </w:num>
  <w:num w:numId="28">
    <w:abstractNumId w:val="16"/>
  </w:num>
  <w:num w:numId="29">
    <w:abstractNumId w:val="25"/>
  </w:num>
  <w:num w:numId="30">
    <w:abstractNumId w:val="15"/>
  </w:num>
  <w:num w:numId="31">
    <w:abstractNumId w:val="26"/>
  </w:num>
  <w:num w:numId="32">
    <w:abstractNumId w:val="19"/>
  </w:num>
  <w:num w:numId="33">
    <w:abstractNumId w:val="2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19"/>
    <w:rsid w:val="0000072F"/>
    <w:rsid w:val="00001E51"/>
    <w:rsid w:val="0000418A"/>
    <w:rsid w:val="000047D9"/>
    <w:rsid w:val="00004821"/>
    <w:rsid w:val="0000545A"/>
    <w:rsid w:val="00005F59"/>
    <w:rsid w:val="0000689E"/>
    <w:rsid w:val="000072DC"/>
    <w:rsid w:val="000076C8"/>
    <w:rsid w:val="00010733"/>
    <w:rsid w:val="00010A6E"/>
    <w:rsid w:val="00011589"/>
    <w:rsid w:val="00012B3A"/>
    <w:rsid w:val="0001409E"/>
    <w:rsid w:val="00014C60"/>
    <w:rsid w:val="00016671"/>
    <w:rsid w:val="000166EB"/>
    <w:rsid w:val="00016E78"/>
    <w:rsid w:val="00016FA9"/>
    <w:rsid w:val="000173CF"/>
    <w:rsid w:val="0001783E"/>
    <w:rsid w:val="00017AD1"/>
    <w:rsid w:val="0002131F"/>
    <w:rsid w:val="0002490E"/>
    <w:rsid w:val="00025F77"/>
    <w:rsid w:val="00027704"/>
    <w:rsid w:val="00027AEF"/>
    <w:rsid w:val="000308C0"/>
    <w:rsid w:val="0003116B"/>
    <w:rsid w:val="00031D2C"/>
    <w:rsid w:val="00031EF4"/>
    <w:rsid w:val="000337B9"/>
    <w:rsid w:val="000361CA"/>
    <w:rsid w:val="000364F2"/>
    <w:rsid w:val="00037685"/>
    <w:rsid w:val="000405A9"/>
    <w:rsid w:val="00041B45"/>
    <w:rsid w:val="00041C79"/>
    <w:rsid w:val="000428B0"/>
    <w:rsid w:val="00042A59"/>
    <w:rsid w:val="00042F54"/>
    <w:rsid w:val="000442A3"/>
    <w:rsid w:val="0004515B"/>
    <w:rsid w:val="00045773"/>
    <w:rsid w:val="00045D02"/>
    <w:rsid w:val="000501DA"/>
    <w:rsid w:val="000529D1"/>
    <w:rsid w:val="0005379A"/>
    <w:rsid w:val="00053C50"/>
    <w:rsid w:val="0005493A"/>
    <w:rsid w:val="000551B8"/>
    <w:rsid w:val="00056240"/>
    <w:rsid w:val="0005637F"/>
    <w:rsid w:val="000563BA"/>
    <w:rsid w:val="00057578"/>
    <w:rsid w:val="0006065A"/>
    <w:rsid w:val="00060A7B"/>
    <w:rsid w:val="00064B8F"/>
    <w:rsid w:val="000712BB"/>
    <w:rsid w:val="00071406"/>
    <w:rsid w:val="000717CB"/>
    <w:rsid w:val="0007599A"/>
    <w:rsid w:val="00076B70"/>
    <w:rsid w:val="00080522"/>
    <w:rsid w:val="000819C1"/>
    <w:rsid w:val="00082660"/>
    <w:rsid w:val="00083AB0"/>
    <w:rsid w:val="00086841"/>
    <w:rsid w:val="00090611"/>
    <w:rsid w:val="00094758"/>
    <w:rsid w:val="00094CE8"/>
    <w:rsid w:val="0009570A"/>
    <w:rsid w:val="0009621D"/>
    <w:rsid w:val="00096C86"/>
    <w:rsid w:val="0009747D"/>
    <w:rsid w:val="000A3ED4"/>
    <w:rsid w:val="000A3F82"/>
    <w:rsid w:val="000A400E"/>
    <w:rsid w:val="000A4995"/>
    <w:rsid w:val="000A50A4"/>
    <w:rsid w:val="000A5EE2"/>
    <w:rsid w:val="000B247B"/>
    <w:rsid w:val="000B2976"/>
    <w:rsid w:val="000B3A6E"/>
    <w:rsid w:val="000B4A4F"/>
    <w:rsid w:val="000B63F2"/>
    <w:rsid w:val="000B64E6"/>
    <w:rsid w:val="000B669F"/>
    <w:rsid w:val="000B7410"/>
    <w:rsid w:val="000B75F5"/>
    <w:rsid w:val="000C1E1C"/>
    <w:rsid w:val="000C284B"/>
    <w:rsid w:val="000C38EE"/>
    <w:rsid w:val="000C694A"/>
    <w:rsid w:val="000C7935"/>
    <w:rsid w:val="000C7F03"/>
    <w:rsid w:val="000D0EE4"/>
    <w:rsid w:val="000D1640"/>
    <w:rsid w:val="000D1E7A"/>
    <w:rsid w:val="000D1E7C"/>
    <w:rsid w:val="000D3D04"/>
    <w:rsid w:val="000D4C12"/>
    <w:rsid w:val="000D5250"/>
    <w:rsid w:val="000D53FB"/>
    <w:rsid w:val="000D5EDD"/>
    <w:rsid w:val="000D5FA8"/>
    <w:rsid w:val="000D70DD"/>
    <w:rsid w:val="000E0F44"/>
    <w:rsid w:val="000E1CA0"/>
    <w:rsid w:val="000E347B"/>
    <w:rsid w:val="000E453F"/>
    <w:rsid w:val="000E55E1"/>
    <w:rsid w:val="000E5B9B"/>
    <w:rsid w:val="000E6C2F"/>
    <w:rsid w:val="000E7D0F"/>
    <w:rsid w:val="000F0137"/>
    <w:rsid w:val="000F3572"/>
    <w:rsid w:val="000F39C6"/>
    <w:rsid w:val="000F3E41"/>
    <w:rsid w:val="000F4332"/>
    <w:rsid w:val="000F4802"/>
    <w:rsid w:val="000F67E4"/>
    <w:rsid w:val="000F7B6E"/>
    <w:rsid w:val="00100FF0"/>
    <w:rsid w:val="00103335"/>
    <w:rsid w:val="00103741"/>
    <w:rsid w:val="00104EFC"/>
    <w:rsid w:val="00105DDF"/>
    <w:rsid w:val="00107714"/>
    <w:rsid w:val="00110D0C"/>
    <w:rsid w:val="001117A5"/>
    <w:rsid w:val="0011185A"/>
    <w:rsid w:val="001120F9"/>
    <w:rsid w:val="001121E6"/>
    <w:rsid w:val="001141CC"/>
    <w:rsid w:val="001151A5"/>
    <w:rsid w:val="0011602D"/>
    <w:rsid w:val="00116DEB"/>
    <w:rsid w:val="00117B51"/>
    <w:rsid w:val="00120936"/>
    <w:rsid w:val="00123A63"/>
    <w:rsid w:val="00123E5F"/>
    <w:rsid w:val="001243EE"/>
    <w:rsid w:val="001246C8"/>
    <w:rsid w:val="00124999"/>
    <w:rsid w:val="00124A26"/>
    <w:rsid w:val="0012597D"/>
    <w:rsid w:val="0012718E"/>
    <w:rsid w:val="00127C01"/>
    <w:rsid w:val="00130006"/>
    <w:rsid w:val="001303B0"/>
    <w:rsid w:val="00132397"/>
    <w:rsid w:val="0013278B"/>
    <w:rsid w:val="00133CC3"/>
    <w:rsid w:val="0013447D"/>
    <w:rsid w:val="00134AF0"/>
    <w:rsid w:val="00134B2D"/>
    <w:rsid w:val="0013733B"/>
    <w:rsid w:val="00143092"/>
    <w:rsid w:val="001445B4"/>
    <w:rsid w:val="0015168C"/>
    <w:rsid w:val="001521C9"/>
    <w:rsid w:val="0015398D"/>
    <w:rsid w:val="00153AB1"/>
    <w:rsid w:val="001605F2"/>
    <w:rsid w:val="00160E8C"/>
    <w:rsid w:val="001618AD"/>
    <w:rsid w:val="00161E8F"/>
    <w:rsid w:val="001632C7"/>
    <w:rsid w:val="001655C6"/>
    <w:rsid w:val="00165DE2"/>
    <w:rsid w:val="00166B44"/>
    <w:rsid w:val="0016713A"/>
    <w:rsid w:val="0016775D"/>
    <w:rsid w:val="00167781"/>
    <w:rsid w:val="00170526"/>
    <w:rsid w:val="00170A8B"/>
    <w:rsid w:val="0017264D"/>
    <w:rsid w:val="00173523"/>
    <w:rsid w:val="0017510C"/>
    <w:rsid w:val="00175746"/>
    <w:rsid w:val="00175A05"/>
    <w:rsid w:val="00176FBC"/>
    <w:rsid w:val="00180876"/>
    <w:rsid w:val="00182A6E"/>
    <w:rsid w:val="00182E67"/>
    <w:rsid w:val="00182E6B"/>
    <w:rsid w:val="00183FC9"/>
    <w:rsid w:val="00185E32"/>
    <w:rsid w:val="001869F3"/>
    <w:rsid w:val="00191167"/>
    <w:rsid w:val="0019145C"/>
    <w:rsid w:val="00191FED"/>
    <w:rsid w:val="00192791"/>
    <w:rsid w:val="00192CC5"/>
    <w:rsid w:val="00195DF3"/>
    <w:rsid w:val="00195EAB"/>
    <w:rsid w:val="00195F55"/>
    <w:rsid w:val="0019663F"/>
    <w:rsid w:val="001966E3"/>
    <w:rsid w:val="001970DD"/>
    <w:rsid w:val="0019721B"/>
    <w:rsid w:val="001974A0"/>
    <w:rsid w:val="001A0F18"/>
    <w:rsid w:val="001A35A9"/>
    <w:rsid w:val="001A36FA"/>
    <w:rsid w:val="001A3F86"/>
    <w:rsid w:val="001A65E3"/>
    <w:rsid w:val="001A70DF"/>
    <w:rsid w:val="001B15C1"/>
    <w:rsid w:val="001B1791"/>
    <w:rsid w:val="001B3489"/>
    <w:rsid w:val="001B37FB"/>
    <w:rsid w:val="001B38DC"/>
    <w:rsid w:val="001B4E53"/>
    <w:rsid w:val="001B5EB6"/>
    <w:rsid w:val="001B5EE4"/>
    <w:rsid w:val="001B78D4"/>
    <w:rsid w:val="001C741C"/>
    <w:rsid w:val="001C750D"/>
    <w:rsid w:val="001D1965"/>
    <w:rsid w:val="001D1D3E"/>
    <w:rsid w:val="001D1E52"/>
    <w:rsid w:val="001D29B2"/>
    <w:rsid w:val="001D3D91"/>
    <w:rsid w:val="001D4FFA"/>
    <w:rsid w:val="001D5A45"/>
    <w:rsid w:val="001D62F5"/>
    <w:rsid w:val="001D66C9"/>
    <w:rsid w:val="001D7ECB"/>
    <w:rsid w:val="001E089C"/>
    <w:rsid w:val="001E1CF9"/>
    <w:rsid w:val="001E62C5"/>
    <w:rsid w:val="001F105A"/>
    <w:rsid w:val="001F1DBB"/>
    <w:rsid w:val="001F27B0"/>
    <w:rsid w:val="001F2912"/>
    <w:rsid w:val="001F2C5F"/>
    <w:rsid w:val="001F2D75"/>
    <w:rsid w:val="001F452F"/>
    <w:rsid w:val="001F4D19"/>
    <w:rsid w:val="001F61FA"/>
    <w:rsid w:val="001F66D8"/>
    <w:rsid w:val="001F683A"/>
    <w:rsid w:val="001F72C1"/>
    <w:rsid w:val="00200332"/>
    <w:rsid w:val="00202181"/>
    <w:rsid w:val="00202D34"/>
    <w:rsid w:val="00202F02"/>
    <w:rsid w:val="00203B95"/>
    <w:rsid w:val="00203E6A"/>
    <w:rsid w:val="002050E0"/>
    <w:rsid w:val="00205881"/>
    <w:rsid w:val="00205D31"/>
    <w:rsid w:val="002112EE"/>
    <w:rsid w:val="00213558"/>
    <w:rsid w:val="002143AD"/>
    <w:rsid w:val="002154B3"/>
    <w:rsid w:val="0021563F"/>
    <w:rsid w:val="002157BE"/>
    <w:rsid w:val="00215AA4"/>
    <w:rsid w:val="00215F27"/>
    <w:rsid w:val="00216A83"/>
    <w:rsid w:val="00216B57"/>
    <w:rsid w:val="0021715D"/>
    <w:rsid w:val="0022002A"/>
    <w:rsid w:val="00220540"/>
    <w:rsid w:val="00222B2E"/>
    <w:rsid w:val="00223BFB"/>
    <w:rsid w:val="00225508"/>
    <w:rsid w:val="00225A12"/>
    <w:rsid w:val="00225B96"/>
    <w:rsid w:val="00225DE4"/>
    <w:rsid w:val="0022643B"/>
    <w:rsid w:val="00226D54"/>
    <w:rsid w:val="0022752C"/>
    <w:rsid w:val="00230304"/>
    <w:rsid w:val="002304B3"/>
    <w:rsid w:val="00230A39"/>
    <w:rsid w:val="00231191"/>
    <w:rsid w:val="0023172F"/>
    <w:rsid w:val="00233E77"/>
    <w:rsid w:val="00236DB5"/>
    <w:rsid w:val="00240848"/>
    <w:rsid w:val="00240864"/>
    <w:rsid w:val="00241445"/>
    <w:rsid w:val="00243DEA"/>
    <w:rsid w:val="00244ED2"/>
    <w:rsid w:val="00250F2C"/>
    <w:rsid w:val="0025248B"/>
    <w:rsid w:val="00253517"/>
    <w:rsid w:val="0025478B"/>
    <w:rsid w:val="00254A4E"/>
    <w:rsid w:val="002557C7"/>
    <w:rsid w:val="00255922"/>
    <w:rsid w:val="00255DE9"/>
    <w:rsid w:val="002566E3"/>
    <w:rsid w:val="002578A6"/>
    <w:rsid w:val="00257A9C"/>
    <w:rsid w:val="0026082B"/>
    <w:rsid w:val="0026120A"/>
    <w:rsid w:val="00261EF6"/>
    <w:rsid w:val="002629A2"/>
    <w:rsid w:val="00263D26"/>
    <w:rsid w:val="00263D51"/>
    <w:rsid w:val="00265C58"/>
    <w:rsid w:val="00265CDC"/>
    <w:rsid w:val="00267F7D"/>
    <w:rsid w:val="00270AF6"/>
    <w:rsid w:val="00271267"/>
    <w:rsid w:val="00271F6D"/>
    <w:rsid w:val="002771C6"/>
    <w:rsid w:val="00280D9C"/>
    <w:rsid w:val="00281A1A"/>
    <w:rsid w:val="00281CF7"/>
    <w:rsid w:val="002820D4"/>
    <w:rsid w:val="0028238B"/>
    <w:rsid w:val="00282BD4"/>
    <w:rsid w:val="00283721"/>
    <w:rsid w:val="00283FF5"/>
    <w:rsid w:val="00284B10"/>
    <w:rsid w:val="00285233"/>
    <w:rsid w:val="0028561B"/>
    <w:rsid w:val="00285B26"/>
    <w:rsid w:val="00286CE7"/>
    <w:rsid w:val="00287819"/>
    <w:rsid w:val="002925D7"/>
    <w:rsid w:val="00294AD3"/>
    <w:rsid w:val="00295009"/>
    <w:rsid w:val="00296CFA"/>
    <w:rsid w:val="002A1AED"/>
    <w:rsid w:val="002A3956"/>
    <w:rsid w:val="002A4D65"/>
    <w:rsid w:val="002A4F53"/>
    <w:rsid w:val="002A5A1B"/>
    <w:rsid w:val="002A5B36"/>
    <w:rsid w:val="002A6A45"/>
    <w:rsid w:val="002A7C44"/>
    <w:rsid w:val="002B09E1"/>
    <w:rsid w:val="002B606F"/>
    <w:rsid w:val="002B6563"/>
    <w:rsid w:val="002B6B55"/>
    <w:rsid w:val="002B6E60"/>
    <w:rsid w:val="002C0252"/>
    <w:rsid w:val="002C179E"/>
    <w:rsid w:val="002C186A"/>
    <w:rsid w:val="002C1A76"/>
    <w:rsid w:val="002C2EEC"/>
    <w:rsid w:val="002C3089"/>
    <w:rsid w:val="002C6268"/>
    <w:rsid w:val="002C7D02"/>
    <w:rsid w:val="002D12DC"/>
    <w:rsid w:val="002D1310"/>
    <w:rsid w:val="002D1C48"/>
    <w:rsid w:val="002D216B"/>
    <w:rsid w:val="002D3AC9"/>
    <w:rsid w:val="002D52A7"/>
    <w:rsid w:val="002D5B6D"/>
    <w:rsid w:val="002D5C2B"/>
    <w:rsid w:val="002E0D2E"/>
    <w:rsid w:val="002E112D"/>
    <w:rsid w:val="002E1C98"/>
    <w:rsid w:val="002E41F0"/>
    <w:rsid w:val="002E4A0F"/>
    <w:rsid w:val="002E655D"/>
    <w:rsid w:val="002E6705"/>
    <w:rsid w:val="002E68C2"/>
    <w:rsid w:val="002E71D4"/>
    <w:rsid w:val="002F2605"/>
    <w:rsid w:val="002F4603"/>
    <w:rsid w:val="002F564C"/>
    <w:rsid w:val="002F7DC4"/>
    <w:rsid w:val="00300109"/>
    <w:rsid w:val="00301E4D"/>
    <w:rsid w:val="003028EC"/>
    <w:rsid w:val="00303A78"/>
    <w:rsid w:val="00303F27"/>
    <w:rsid w:val="003055E8"/>
    <w:rsid w:val="00306A46"/>
    <w:rsid w:val="00307E98"/>
    <w:rsid w:val="00307FD6"/>
    <w:rsid w:val="00310D32"/>
    <w:rsid w:val="00311971"/>
    <w:rsid w:val="00311BD8"/>
    <w:rsid w:val="00311DC4"/>
    <w:rsid w:val="00311F1B"/>
    <w:rsid w:val="0031216C"/>
    <w:rsid w:val="003122BC"/>
    <w:rsid w:val="00313E9A"/>
    <w:rsid w:val="0031544D"/>
    <w:rsid w:val="003156EB"/>
    <w:rsid w:val="00315DBA"/>
    <w:rsid w:val="00316A6B"/>
    <w:rsid w:val="003200F7"/>
    <w:rsid w:val="00321709"/>
    <w:rsid w:val="00322390"/>
    <w:rsid w:val="003227F4"/>
    <w:rsid w:val="0032280E"/>
    <w:rsid w:val="00322AD6"/>
    <w:rsid w:val="003235F4"/>
    <w:rsid w:val="00323AE1"/>
    <w:rsid w:val="003260D8"/>
    <w:rsid w:val="00326578"/>
    <w:rsid w:val="00327294"/>
    <w:rsid w:val="003273B3"/>
    <w:rsid w:val="003307BD"/>
    <w:rsid w:val="00330EF2"/>
    <w:rsid w:val="00332AD8"/>
    <w:rsid w:val="00332F48"/>
    <w:rsid w:val="00332F5C"/>
    <w:rsid w:val="003333E4"/>
    <w:rsid w:val="00333630"/>
    <w:rsid w:val="0033422D"/>
    <w:rsid w:val="00334B38"/>
    <w:rsid w:val="00335813"/>
    <w:rsid w:val="00336B27"/>
    <w:rsid w:val="00337E27"/>
    <w:rsid w:val="00341C22"/>
    <w:rsid w:val="00341FB8"/>
    <w:rsid w:val="003445AA"/>
    <w:rsid w:val="0034716F"/>
    <w:rsid w:val="00347985"/>
    <w:rsid w:val="003501A0"/>
    <w:rsid w:val="00350CFF"/>
    <w:rsid w:val="003522A3"/>
    <w:rsid w:val="00352A25"/>
    <w:rsid w:val="00353550"/>
    <w:rsid w:val="00356DDB"/>
    <w:rsid w:val="003571E0"/>
    <w:rsid w:val="00357400"/>
    <w:rsid w:val="003621DB"/>
    <w:rsid w:val="00362D55"/>
    <w:rsid w:val="003637E8"/>
    <w:rsid w:val="00363860"/>
    <w:rsid w:val="0036463A"/>
    <w:rsid w:val="0036467A"/>
    <w:rsid w:val="003654A2"/>
    <w:rsid w:val="00365A02"/>
    <w:rsid w:val="00366C60"/>
    <w:rsid w:val="00367838"/>
    <w:rsid w:val="00367CED"/>
    <w:rsid w:val="00367D4D"/>
    <w:rsid w:val="00367F68"/>
    <w:rsid w:val="00370BB4"/>
    <w:rsid w:val="003710E8"/>
    <w:rsid w:val="00372607"/>
    <w:rsid w:val="00372670"/>
    <w:rsid w:val="00372AA3"/>
    <w:rsid w:val="00373AA7"/>
    <w:rsid w:val="0037418F"/>
    <w:rsid w:val="00374F9D"/>
    <w:rsid w:val="00374FF9"/>
    <w:rsid w:val="0037502D"/>
    <w:rsid w:val="0037620B"/>
    <w:rsid w:val="00382ABB"/>
    <w:rsid w:val="00383366"/>
    <w:rsid w:val="00384711"/>
    <w:rsid w:val="0038495E"/>
    <w:rsid w:val="00385CB3"/>
    <w:rsid w:val="00385F22"/>
    <w:rsid w:val="00387AB6"/>
    <w:rsid w:val="00390A58"/>
    <w:rsid w:val="0039118F"/>
    <w:rsid w:val="00391D3A"/>
    <w:rsid w:val="0039256C"/>
    <w:rsid w:val="00395843"/>
    <w:rsid w:val="003974CA"/>
    <w:rsid w:val="003A33B6"/>
    <w:rsid w:val="003A3905"/>
    <w:rsid w:val="003A4598"/>
    <w:rsid w:val="003A5BC8"/>
    <w:rsid w:val="003A6C97"/>
    <w:rsid w:val="003A7728"/>
    <w:rsid w:val="003B03D0"/>
    <w:rsid w:val="003B19DD"/>
    <w:rsid w:val="003B1ADD"/>
    <w:rsid w:val="003B1BDE"/>
    <w:rsid w:val="003B2808"/>
    <w:rsid w:val="003B2B19"/>
    <w:rsid w:val="003B3DD0"/>
    <w:rsid w:val="003B4791"/>
    <w:rsid w:val="003B4ADC"/>
    <w:rsid w:val="003B56AD"/>
    <w:rsid w:val="003B572C"/>
    <w:rsid w:val="003B5B43"/>
    <w:rsid w:val="003B65F4"/>
    <w:rsid w:val="003C0060"/>
    <w:rsid w:val="003C0678"/>
    <w:rsid w:val="003C0EF3"/>
    <w:rsid w:val="003C14A2"/>
    <w:rsid w:val="003C29EC"/>
    <w:rsid w:val="003C2D28"/>
    <w:rsid w:val="003C32FC"/>
    <w:rsid w:val="003C3B4B"/>
    <w:rsid w:val="003C422E"/>
    <w:rsid w:val="003C6733"/>
    <w:rsid w:val="003C69CF"/>
    <w:rsid w:val="003D0008"/>
    <w:rsid w:val="003D05C1"/>
    <w:rsid w:val="003D2A55"/>
    <w:rsid w:val="003D2CBD"/>
    <w:rsid w:val="003D3FC2"/>
    <w:rsid w:val="003D4DF4"/>
    <w:rsid w:val="003D55B3"/>
    <w:rsid w:val="003D702E"/>
    <w:rsid w:val="003E131B"/>
    <w:rsid w:val="003E1ECC"/>
    <w:rsid w:val="003E43DC"/>
    <w:rsid w:val="003E5095"/>
    <w:rsid w:val="003E63A5"/>
    <w:rsid w:val="003E7B01"/>
    <w:rsid w:val="003F0718"/>
    <w:rsid w:val="003F07A7"/>
    <w:rsid w:val="003F0A5C"/>
    <w:rsid w:val="003F1FC2"/>
    <w:rsid w:val="003F2868"/>
    <w:rsid w:val="003F303A"/>
    <w:rsid w:val="003F4059"/>
    <w:rsid w:val="003F429D"/>
    <w:rsid w:val="003F4BF9"/>
    <w:rsid w:val="003F4C03"/>
    <w:rsid w:val="003F4E1F"/>
    <w:rsid w:val="003F4E7D"/>
    <w:rsid w:val="003F5C6A"/>
    <w:rsid w:val="003F622C"/>
    <w:rsid w:val="003F674D"/>
    <w:rsid w:val="003F6993"/>
    <w:rsid w:val="003F6D53"/>
    <w:rsid w:val="003F78F1"/>
    <w:rsid w:val="0040003C"/>
    <w:rsid w:val="00401235"/>
    <w:rsid w:val="00403720"/>
    <w:rsid w:val="00403EA9"/>
    <w:rsid w:val="00404ABA"/>
    <w:rsid w:val="0040556C"/>
    <w:rsid w:val="004074BC"/>
    <w:rsid w:val="004077E6"/>
    <w:rsid w:val="004103D1"/>
    <w:rsid w:val="00410F16"/>
    <w:rsid w:val="004110B5"/>
    <w:rsid w:val="00411BF8"/>
    <w:rsid w:val="00412595"/>
    <w:rsid w:val="00412CCD"/>
    <w:rsid w:val="0041335A"/>
    <w:rsid w:val="0041663F"/>
    <w:rsid w:val="00416836"/>
    <w:rsid w:val="00417DE2"/>
    <w:rsid w:val="0042033A"/>
    <w:rsid w:val="00420D4E"/>
    <w:rsid w:val="00421A77"/>
    <w:rsid w:val="00422EA1"/>
    <w:rsid w:val="00423632"/>
    <w:rsid w:val="004237EB"/>
    <w:rsid w:val="00423F1B"/>
    <w:rsid w:val="0042415E"/>
    <w:rsid w:val="00425E26"/>
    <w:rsid w:val="00430501"/>
    <w:rsid w:val="0043172D"/>
    <w:rsid w:val="004320E4"/>
    <w:rsid w:val="00433E5C"/>
    <w:rsid w:val="00433ED8"/>
    <w:rsid w:val="0043586A"/>
    <w:rsid w:val="00435C26"/>
    <w:rsid w:val="004374B7"/>
    <w:rsid w:val="0043789E"/>
    <w:rsid w:val="004400EC"/>
    <w:rsid w:val="00440778"/>
    <w:rsid w:val="00440C83"/>
    <w:rsid w:val="0044191C"/>
    <w:rsid w:val="00441A38"/>
    <w:rsid w:val="00443128"/>
    <w:rsid w:val="00443F38"/>
    <w:rsid w:val="004479DB"/>
    <w:rsid w:val="0045135C"/>
    <w:rsid w:val="00460AB3"/>
    <w:rsid w:val="00460F19"/>
    <w:rsid w:val="00461BC9"/>
    <w:rsid w:val="00461D13"/>
    <w:rsid w:val="004622E9"/>
    <w:rsid w:val="00465913"/>
    <w:rsid w:val="00465CA1"/>
    <w:rsid w:val="00466B63"/>
    <w:rsid w:val="00467189"/>
    <w:rsid w:val="00467788"/>
    <w:rsid w:val="00471168"/>
    <w:rsid w:val="004724CB"/>
    <w:rsid w:val="00472C15"/>
    <w:rsid w:val="00473D27"/>
    <w:rsid w:val="004751EC"/>
    <w:rsid w:val="00477D40"/>
    <w:rsid w:val="00480260"/>
    <w:rsid w:val="0048059B"/>
    <w:rsid w:val="00481780"/>
    <w:rsid w:val="004825F7"/>
    <w:rsid w:val="0048341F"/>
    <w:rsid w:val="004862D5"/>
    <w:rsid w:val="00486624"/>
    <w:rsid w:val="0048767A"/>
    <w:rsid w:val="00487BBF"/>
    <w:rsid w:val="00492B90"/>
    <w:rsid w:val="004930F8"/>
    <w:rsid w:val="00493316"/>
    <w:rsid w:val="004957F6"/>
    <w:rsid w:val="00495F5E"/>
    <w:rsid w:val="004971BD"/>
    <w:rsid w:val="004978F7"/>
    <w:rsid w:val="00497B63"/>
    <w:rsid w:val="004A171F"/>
    <w:rsid w:val="004A371E"/>
    <w:rsid w:val="004A3A32"/>
    <w:rsid w:val="004A501A"/>
    <w:rsid w:val="004A5426"/>
    <w:rsid w:val="004A5E43"/>
    <w:rsid w:val="004A70DC"/>
    <w:rsid w:val="004B08AA"/>
    <w:rsid w:val="004B0C68"/>
    <w:rsid w:val="004B12D5"/>
    <w:rsid w:val="004B2285"/>
    <w:rsid w:val="004B29BF"/>
    <w:rsid w:val="004B3969"/>
    <w:rsid w:val="004B47D4"/>
    <w:rsid w:val="004B4B6C"/>
    <w:rsid w:val="004B5523"/>
    <w:rsid w:val="004B6D89"/>
    <w:rsid w:val="004C05ED"/>
    <w:rsid w:val="004C0EEC"/>
    <w:rsid w:val="004C1B42"/>
    <w:rsid w:val="004C2896"/>
    <w:rsid w:val="004C3A55"/>
    <w:rsid w:val="004C3BE7"/>
    <w:rsid w:val="004C4786"/>
    <w:rsid w:val="004C5369"/>
    <w:rsid w:val="004C652D"/>
    <w:rsid w:val="004C7744"/>
    <w:rsid w:val="004D0B70"/>
    <w:rsid w:val="004D12D3"/>
    <w:rsid w:val="004D1926"/>
    <w:rsid w:val="004D1D8B"/>
    <w:rsid w:val="004D4DC7"/>
    <w:rsid w:val="004D5DA0"/>
    <w:rsid w:val="004D5E63"/>
    <w:rsid w:val="004D6EE0"/>
    <w:rsid w:val="004D6F94"/>
    <w:rsid w:val="004E1068"/>
    <w:rsid w:val="004E11C2"/>
    <w:rsid w:val="004E1C38"/>
    <w:rsid w:val="004E2A18"/>
    <w:rsid w:val="004E3898"/>
    <w:rsid w:val="004E55C9"/>
    <w:rsid w:val="004F08A3"/>
    <w:rsid w:val="004F149D"/>
    <w:rsid w:val="004F1593"/>
    <w:rsid w:val="004F330D"/>
    <w:rsid w:val="004F5205"/>
    <w:rsid w:val="004F58FB"/>
    <w:rsid w:val="004F6E2B"/>
    <w:rsid w:val="004F777E"/>
    <w:rsid w:val="004F7855"/>
    <w:rsid w:val="00501DAD"/>
    <w:rsid w:val="00501F80"/>
    <w:rsid w:val="005076DF"/>
    <w:rsid w:val="00511547"/>
    <w:rsid w:val="00511B34"/>
    <w:rsid w:val="00511C89"/>
    <w:rsid w:val="00512322"/>
    <w:rsid w:val="00515CDC"/>
    <w:rsid w:val="00517396"/>
    <w:rsid w:val="00517DE2"/>
    <w:rsid w:val="00520BB0"/>
    <w:rsid w:val="00522210"/>
    <w:rsid w:val="00522A40"/>
    <w:rsid w:val="00522EC3"/>
    <w:rsid w:val="005255FE"/>
    <w:rsid w:val="0052620E"/>
    <w:rsid w:val="00526CFD"/>
    <w:rsid w:val="00526EFD"/>
    <w:rsid w:val="00531760"/>
    <w:rsid w:val="00531BE6"/>
    <w:rsid w:val="005340B0"/>
    <w:rsid w:val="00536D9F"/>
    <w:rsid w:val="0054074A"/>
    <w:rsid w:val="005409DB"/>
    <w:rsid w:val="00543247"/>
    <w:rsid w:val="00544A44"/>
    <w:rsid w:val="00544F0D"/>
    <w:rsid w:val="00544FFE"/>
    <w:rsid w:val="00546ACC"/>
    <w:rsid w:val="0055450C"/>
    <w:rsid w:val="00554912"/>
    <w:rsid w:val="00555DB7"/>
    <w:rsid w:val="00555E90"/>
    <w:rsid w:val="005607F6"/>
    <w:rsid w:val="00560AB5"/>
    <w:rsid w:val="00560BDC"/>
    <w:rsid w:val="005614E4"/>
    <w:rsid w:val="0056156C"/>
    <w:rsid w:val="005628E0"/>
    <w:rsid w:val="00563973"/>
    <w:rsid w:val="00564D27"/>
    <w:rsid w:val="005652D7"/>
    <w:rsid w:val="0056589C"/>
    <w:rsid w:val="00567B2B"/>
    <w:rsid w:val="00570BD5"/>
    <w:rsid w:val="00571162"/>
    <w:rsid w:val="005714EC"/>
    <w:rsid w:val="00572048"/>
    <w:rsid w:val="005738CC"/>
    <w:rsid w:val="00575B91"/>
    <w:rsid w:val="00576082"/>
    <w:rsid w:val="005764C9"/>
    <w:rsid w:val="00582CC8"/>
    <w:rsid w:val="00582CE0"/>
    <w:rsid w:val="00583E54"/>
    <w:rsid w:val="0058481E"/>
    <w:rsid w:val="00585108"/>
    <w:rsid w:val="00586655"/>
    <w:rsid w:val="00586974"/>
    <w:rsid w:val="00587540"/>
    <w:rsid w:val="0059022B"/>
    <w:rsid w:val="00590A03"/>
    <w:rsid w:val="00590F29"/>
    <w:rsid w:val="00591BD3"/>
    <w:rsid w:val="0059378B"/>
    <w:rsid w:val="0059401E"/>
    <w:rsid w:val="005958FB"/>
    <w:rsid w:val="00595FD8"/>
    <w:rsid w:val="00596DC7"/>
    <w:rsid w:val="00597B32"/>
    <w:rsid w:val="005A049F"/>
    <w:rsid w:val="005A1356"/>
    <w:rsid w:val="005A14B0"/>
    <w:rsid w:val="005A1892"/>
    <w:rsid w:val="005A1B2D"/>
    <w:rsid w:val="005A379C"/>
    <w:rsid w:val="005A4295"/>
    <w:rsid w:val="005A4501"/>
    <w:rsid w:val="005A6C68"/>
    <w:rsid w:val="005A6FE9"/>
    <w:rsid w:val="005B2884"/>
    <w:rsid w:val="005B399B"/>
    <w:rsid w:val="005B6FC2"/>
    <w:rsid w:val="005B77E6"/>
    <w:rsid w:val="005C0465"/>
    <w:rsid w:val="005C078D"/>
    <w:rsid w:val="005C1BDB"/>
    <w:rsid w:val="005C2530"/>
    <w:rsid w:val="005C27E4"/>
    <w:rsid w:val="005C4D7F"/>
    <w:rsid w:val="005C6193"/>
    <w:rsid w:val="005D0273"/>
    <w:rsid w:val="005D03FB"/>
    <w:rsid w:val="005D32E1"/>
    <w:rsid w:val="005D3553"/>
    <w:rsid w:val="005D43A0"/>
    <w:rsid w:val="005D43A6"/>
    <w:rsid w:val="005E3E4F"/>
    <w:rsid w:val="005E52AC"/>
    <w:rsid w:val="005E6001"/>
    <w:rsid w:val="005E6963"/>
    <w:rsid w:val="005F0FDF"/>
    <w:rsid w:val="005F1E93"/>
    <w:rsid w:val="005F3C63"/>
    <w:rsid w:val="005F462E"/>
    <w:rsid w:val="005F5981"/>
    <w:rsid w:val="005F771B"/>
    <w:rsid w:val="005F7C99"/>
    <w:rsid w:val="00603429"/>
    <w:rsid w:val="00604782"/>
    <w:rsid w:val="00604DE7"/>
    <w:rsid w:val="006052A3"/>
    <w:rsid w:val="0060546D"/>
    <w:rsid w:val="00605F8E"/>
    <w:rsid w:val="00606190"/>
    <w:rsid w:val="0060627C"/>
    <w:rsid w:val="00607AA1"/>
    <w:rsid w:val="00612EB1"/>
    <w:rsid w:val="006131B9"/>
    <w:rsid w:val="0061400D"/>
    <w:rsid w:val="00614165"/>
    <w:rsid w:val="00614CC3"/>
    <w:rsid w:val="00617B56"/>
    <w:rsid w:val="00620637"/>
    <w:rsid w:val="00620A48"/>
    <w:rsid w:val="00620D6D"/>
    <w:rsid w:val="00620DFC"/>
    <w:rsid w:val="006216B5"/>
    <w:rsid w:val="006222C0"/>
    <w:rsid w:val="00622A13"/>
    <w:rsid w:val="006239EF"/>
    <w:rsid w:val="006247F5"/>
    <w:rsid w:val="00624EB5"/>
    <w:rsid w:val="00625807"/>
    <w:rsid w:val="00626D09"/>
    <w:rsid w:val="00627F8B"/>
    <w:rsid w:val="00631872"/>
    <w:rsid w:val="00631E7E"/>
    <w:rsid w:val="00633CA8"/>
    <w:rsid w:val="00634280"/>
    <w:rsid w:val="006375AE"/>
    <w:rsid w:val="00640771"/>
    <w:rsid w:val="00641362"/>
    <w:rsid w:val="006426B1"/>
    <w:rsid w:val="00643282"/>
    <w:rsid w:val="0064361A"/>
    <w:rsid w:val="00646B0F"/>
    <w:rsid w:val="0064748D"/>
    <w:rsid w:val="00647E8D"/>
    <w:rsid w:val="0065080F"/>
    <w:rsid w:val="00650FAF"/>
    <w:rsid w:val="0065100D"/>
    <w:rsid w:val="006516DA"/>
    <w:rsid w:val="00654205"/>
    <w:rsid w:val="00654E50"/>
    <w:rsid w:val="00655DE4"/>
    <w:rsid w:val="0065707F"/>
    <w:rsid w:val="00660751"/>
    <w:rsid w:val="00660ABF"/>
    <w:rsid w:val="006610A6"/>
    <w:rsid w:val="0066243E"/>
    <w:rsid w:val="00663FF6"/>
    <w:rsid w:val="00664472"/>
    <w:rsid w:val="00664DB3"/>
    <w:rsid w:val="0066549D"/>
    <w:rsid w:val="0066598C"/>
    <w:rsid w:val="00667EF6"/>
    <w:rsid w:val="006727C4"/>
    <w:rsid w:val="0067420E"/>
    <w:rsid w:val="00675D9A"/>
    <w:rsid w:val="00676228"/>
    <w:rsid w:val="006765E4"/>
    <w:rsid w:val="00676901"/>
    <w:rsid w:val="00680E46"/>
    <w:rsid w:val="00682072"/>
    <w:rsid w:val="006822A2"/>
    <w:rsid w:val="0068510D"/>
    <w:rsid w:val="00687564"/>
    <w:rsid w:val="00692A85"/>
    <w:rsid w:val="00692CAE"/>
    <w:rsid w:val="00692F64"/>
    <w:rsid w:val="006934E0"/>
    <w:rsid w:val="00694090"/>
    <w:rsid w:val="00694334"/>
    <w:rsid w:val="00694559"/>
    <w:rsid w:val="00694D5C"/>
    <w:rsid w:val="00695C1E"/>
    <w:rsid w:val="0069614E"/>
    <w:rsid w:val="006A00E8"/>
    <w:rsid w:val="006A313C"/>
    <w:rsid w:val="006A363F"/>
    <w:rsid w:val="006A3DEA"/>
    <w:rsid w:val="006A4441"/>
    <w:rsid w:val="006A4FDB"/>
    <w:rsid w:val="006A53E4"/>
    <w:rsid w:val="006A5916"/>
    <w:rsid w:val="006A60AD"/>
    <w:rsid w:val="006A613C"/>
    <w:rsid w:val="006A7517"/>
    <w:rsid w:val="006A75AC"/>
    <w:rsid w:val="006B0640"/>
    <w:rsid w:val="006B1403"/>
    <w:rsid w:val="006B3496"/>
    <w:rsid w:val="006B43CB"/>
    <w:rsid w:val="006B44C5"/>
    <w:rsid w:val="006B5287"/>
    <w:rsid w:val="006B55F2"/>
    <w:rsid w:val="006B7F3C"/>
    <w:rsid w:val="006C5073"/>
    <w:rsid w:val="006C54AA"/>
    <w:rsid w:val="006C6382"/>
    <w:rsid w:val="006D1A02"/>
    <w:rsid w:val="006D31FD"/>
    <w:rsid w:val="006D495C"/>
    <w:rsid w:val="006E0AC2"/>
    <w:rsid w:val="006E0F86"/>
    <w:rsid w:val="006E1B1C"/>
    <w:rsid w:val="006E23FE"/>
    <w:rsid w:val="006E315D"/>
    <w:rsid w:val="006E35B7"/>
    <w:rsid w:val="006E381D"/>
    <w:rsid w:val="006E4087"/>
    <w:rsid w:val="006E4949"/>
    <w:rsid w:val="006E49E7"/>
    <w:rsid w:val="006E4E03"/>
    <w:rsid w:val="006E6487"/>
    <w:rsid w:val="006E6783"/>
    <w:rsid w:val="006E6CFB"/>
    <w:rsid w:val="006F0347"/>
    <w:rsid w:val="006F06A4"/>
    <w:rsid w:val="006F1D88"/>
    <w:rsid w:val="006F2C3E"/>
    <w:rsid w:val="006F32CF"/>
    <w:rsid w:val="006F5091"/>
    <w:rsid w:val="006F670D"/>
    <w:rsid w:val="006F754C"/>
    <w:rsid w:val="006F7A1B"/>
    <w:rsid w:val="006F7C3D"/>
    <w:rsid w:val="00700786"/>
    <w:rsid w:val="00700FF5"/>
    <w:rsid w:val="00702767"/>
    <w:rsid w:val="00706AD4"/>
    <w:rsid w:val="0070714E"/>
    <w:rsid w:val="0070720C"/>
    <w:rsid w:val="0070772D"/>
    <w:rsid w:val="00707B2D"/>
    <w:rsid w:val="00707DF9"/>
    <w:rsid w:val="007124C1"/>
    <w:rsid w:val="0071254D"/>
    <w:rsid w:val="0071289B"/>
    <w:rsid w:val="00712E5B"/>
    <w:rsid w:val="007157EB"/>
    <w:rsid w:val="0071581C"/>
    <w:rsid w:val="00715C23"/>
    <w:rsid w:val="00716650"/>
    <w:rsid w:val="0071665E"/>
    <w:rsid w:val="007201A7"/>
    <w:rsid w:val="00721A8E"/>
    <w:rsid w:val="00721BCA"/>
    <w:rsid w:val="00725608"/>
    <w:rsid w:val="0072726A"/>
    <w:rsid w:val="007275E1"/>
    <w:rsid w:val="00730257"/>
    <w:rsid w:val="00731853"/>
    <w:rsid w:val="007325D3"/>
    <w:rsid w:val="00732D28"/>
    <w:rsid w:val="0073424C"/>
    <w:rsid w:val="00735861"/>
    <w:rsid w:val="0074002B"/>
    <w:rsid w:val="00740F84"/>
    <w:rsid w:val="007441ED"/>
    <w:rsid w:val="0074444A"/>
    <w:rsid w:val="00745608"/>
    <w:rsid w:val="00746F68"/>
    <w:rsid w:val="0074705B"/>
    <w:rsid w:val="007506C3"/>
    <w:rsid w:val="00750716"/>
    <w:rsid w:val="00750CF8"/>
    <w:rsid w:val="00751089"/>
    <w:rsid w:val="007547C4"/>
    <w:rsid w:val="0075774B"/>
    <w:rsid w:val="00760984"/>
    <w:rsid w:val="0076238D"/>
    <w:rsid w:val="007625FB"/>
    <w:rsid w:val="00764AF0"/>
    <w:rsid w:val="00766991"/>
    <w:rsid w:val="0076749D"/>
    <w:rsid w:val="007677EE"/>
    <w:rsid w:val="00767B30"/>
    <w:rsid w:val="007703DD"/>
    <w:rsid w:val="007713B8"/>
    <w:rsid w:val="00774988"/>
    <w:rsid w:val="00775904"/>
    <w:rsid w:val="0077650F"/>
    <w:rsid w:val="007766BB"/>
    <w:rsid w:val="00780179"/>
    <w:rsid w:val="007805B7"/>
    <w:rsid w:val="00780735"/>
    <w:rsid w:val="00780830"/>
    <w:rsid w:val="0078194F"/>
    <w:rsid w:val="00782AA5"/>
    <w:rsid w:val="00785B22"/>
    <w:rsid w:val="00785D61"/>
    <w:rsid w:val="00786079"/>
    <w:rsid w:val="007866B4"/>
    <w:rsid w:val="007867DE"/>
    <w:rsid w:val="00786C5F"/>
    <w:rsid w:val="00786D83"/>
    <w:rsid w:val="00787C64"/>
    <w:rsid w:val="0079001C"/>
    <w:rsid w:val="0079001F"/>
    <w:rsid w:val="00791D98"/>
    <w:rsid w:val="00792A31"/>
    <w:rsid w:val="0079372B"/>
    <w:rsid w:val="00795A96"/>
    <w:rsid w:val="007969DB"/>
    <w:rsid w:val="00796BF9"/>
    <w:rsid w:val="00797A40"/>
    <w:rsid w:val="00797A61"/>
    <w:rsid w:val="007A2523"/>
    <w:rsid w:val="007A387D"/>
    <w:rsid w:val="007A4080"/>
    <w:rsid w:val="007A51F3"/>
    <w:rsid w:val="007A5330"/>
    <w:rsid w:val="007A60CC"/>
    <w:rsid w:val="007A634C"/>
    <w:rsid w:val="007A7D45"/>
    <w:rsid w:val="007B0124"/>
    <w:rsid w:val="007B14C3"/>
    <w:rsid w:val="007B1C1A"/>
    <w:rsid w:val="007B3C4A"/>
    <w:rsid w:val="007B6CF0"/>
    <w:rsid w:val="007B6D56"/>
    <w:rsid w:val="007B6F58"/>
    <w:rsid w:val="007B770F"/>
    <w:rsid w:val="007C08CD"/>
    <w:rsid w:val="007C1400"/>
    <w:rsid w:val="007C1EE8"/>
    <w:rsid w:val="007C3B92"/>
    <w:rsid w:val="007C5D15"/>
    <w:rsid w:val="007C64FC"/>
    <w:rsid w:val="007D300A"/>
    <w:rsid w:val="007D3094"/>
    <w:rsid w:val="007D42E6"/>
    <w:rsid w:val="007D44AF"/>
    <w:rsid w:val="007D5E1E"/>
    <w:rsid w:val="007D6A6B"/>
    <w:rsid w:val="007D771C"/>
    <w:rsid w:val="007D7949"/>
    <w:rsid w:val="007E2262"/>
    <w:rsid w:val="007E28D9"/>
    <w:rsid w:val="007E303E"/>
    <w:rsid w:val="007E31BC"/>
    <w:rsid w:val="007E3FF4"/>
    <w:rsid w:val="007E6006"/>
    <w:rsid w:val="007E60BA"/>
    <w:rsid w:val="007E692B"/>
    <w:rsid w:val="007E6F15"/>
    <w:rsid w:val="007E755B"/>
    <w:rsid w:val="007F0264"/>
    <w:rsid w:val="007F18AB"/>
    <w:rsid w:val="007F29EA"/>
    <w:rsid w:val="007F2EF8"/>
    <w:rsid w:val="007F2F4E"/>
    <w:rsid w:val="007F6C4C"/>
    <w:rsid w:val="008001E3"/>
    <w:rsid w:val="0080049D"/>
    <w:rsid w:val="00800FAD"/>
    <w:rsid w:val="0080101C"/>
    <w:rsid w:val="00801D9E"/>
    <w:rsid w:val="008021C7"/>
    <w:rsid w:val="008024F2"/>
    <w:rsid w:val="00803217"/>
    <w:rsid w:val="008044BB"/>
    <w:rsid w:val="00804EFF"/>
    <w:rsid w:val="0080576A"/>
    <w:rsid w:val="00806B4F"/>
    <w:rsid w:val="00810A21"/>
    <w:rsid w:val="00810BF7"/>
    <w:rsid w:val="00810C53"/>
    <w:rsid w:val="00810D81"/>
    <w:rsid w:val="00810FCA"/>
    <w:rsid w:val="008122B2"/>
    <w:rsid w:val="008124F8"/>
    <w:rsid w:val="00812771"/>
    <w:rsid w:val="00812B17"/>
    <w:rsid w:val="00812E67"/>
    <w:rsid w:val="00813B31"/>
    <w:rsid w:val="00814CD2"/>
    <w:rsid w:val="00815BB0"/>
    <w:rsid w:val="00816448"/>
    <w:rsid w:val="0082068B"/>
    <w:rsid w:val="0082136D"/>
    <w:rsid w:val="008232E4"/>
    <w:rsid w:val="00823ED7"/>
    <w:rsid w:val="00826F0D"/>
    <w:rsid w:val="00827D40"/>
    <w:rsid w:val="00830A51"/>
    <w:rsid w:val="00832B84"/>
    <w:rsid w:val="00833505"/>
    <w:rsid w:val="00833D6D"/>
    <w:rsid w:val="008347AB"/>
    <w:rsid w:val="0083670C"/>
    <w:rsid w:val="008370DA"/>
    <w:rsid w:val="00837E87"/>
    <w:rsid w:val="00840033"/>
    <w:rsid w:val="00843376"/>
    <w:rsid w:val="008435B4"/>
    <w:rsid w:val="00844A2D"/>
    <w:rsid w:val="00844BEA"/>
    <w:rsid w:val="0084606C"/>
    <w:rsid w:val="0084745C"/>
    <w:rsid w:val="008477B4"/>
    <w:rsid w:val="00851C33"/>
    <w:rsid w:val="00852A6F"/>
    <w:rsid w:val="008535DF"/>
    <w:rsid w:val="008538BE"/>
    <w:rsid w:val="00853AA2"/>
    <w:rsid w:val="0085404A"/>
    <w:rsid w:val="008541FC"/>
    <w:rsid w:val="008550A8"/>
    <w:rsid w:val="00855F67"/>
    <w:rsid w:val="00857426"/>
    <w:rsid w:val="00857ECF"/>
    <w:rsid w:val="00857F70"/>
    <w:rsid w:val="0086215D"/>
    <w:rsid w:val="008635F2"/>
    <w:rsid w:val="00863F54"/>
    <w:rsid w:val="008649CA"/>
    <w:rsid w:val="00864A4C"/>
    <w:rsid w:val="00865125"/>
    <w:rsid w:val="008651E3"/>
    <w:rsid w:val="00867E96"/>
    <w:rsid w:val="008703F4"/>
    <w:rsid w:val="00870E10"/>
    <w:rsid w:val="008720B0"/>
    <w:rsid w:val="0087562C"/>
    <w:rsid w:val="00877D79"/>
    <w:rsid w:val="0088613F"/>
    <w:rsid w:val="008868ED"/>
    <w:rsid w:val="00886BA8"/>
    <w:rsid w:val="00887D76"/>
    <w:rsid w:val="00890475"/>
    <w:rsid w:val="008908B1"/>
    <w:rsid w:val="00890FDC"/>
    <w:rsid w:val="00892789"/>
    <w:rsid w:val="00893598"/>
    <w:rsid w:val="00893806"/>
    <w:rsid w:val="00894CC8"/>
    <w:rsid w:val="0089505C"/>
    <w:rsid w:val="00895847"/>
    <w:rsid w:val="008966DE"/>
    <w:rsid w:val="00896A60"/>
    <w:rsid w:val="00897109"/>
    <w:rsid w:val="008A2455"/>
    <w:rsid w:val="008A3077"/>
    <w:rsid w:val="008A74B6"/>
    <w:rsid w:val="008B19A1"/>
    <w:rsid w:val="008B2908"/>
    <w:rsid w:val="008B394D"/>
    <w:rsid w:val="008B3D94"/>
    <w:rsid w:val="008B40E2"/>
    <w:rsid w:val="008B448E"/>
    <w:rsid w:val="008B4CCE"/>
    <w:rsid w:val="008B4FCC"/>
    <w:rsid w:val="008B5D32"/>
    <w:rsid w:val="008B6331"/>
    <w:rsid w:val="008C0BAC"/>
    <w:rsid w:val="008C155B"/>
    <w:rsid w:val="008C3EB8"/>
    <w:rsid w:val="008C5147"/>
    <w:rsid w:val="008C7804"/>
    <w:rsid w:val="008C7ACB"/>
    <w:rsid w:val="008D0C09"/>
    <w:rsid w:val="008D1E2F"/>
    <w:rsid w:val="008D3078"/>
    <w:rsid w:val="008D5BAD"/>
    <w:rsid w:val="008D6245"/>
    <w:rsid w:val="008D6B6A"/>
    <w:rsid w:val="008D6C86"/>
    <w:rsid w:val="008D7152"/>
    <w:rsid w:val="008E053D"/>
    <w:rsid w:val="008E076F"/>
    <w:rsid w:val="008E0A08"/>
    <w:rsid w:val="008E3107"/>
    <w:rsid w:val="008E34E8"/>
    <w:rsid w:val="008E4A83"/>
    <w:rsid w:val="008E4AE0"/>
    <w:rsid w:val="008E548D"/>
    <w:rsid w:val="008E750B"/>
    <w:rsid w:val="008F2142"/>
    <w:rsid w:val="008F2E84"/>
    <w:rsid w:val="008F655A"/>
    <w:rsid w:val="008F7172"/>
    <w:rsid w:val="008F7194"/>
    <w:rsid w:val="009013E5"/>
    <w:rsid w:val="00901A1E"/>
    <w:rsid w:val="00901E14"/>
    <w:rsid w:val="0090285A"/>
    <w:rsid w:val="009040DD"/>
    <w:rsid w:val="00904C17"/>
    <w:rsid w:val="00910F64"/>
    <w:rsid w:val="009119BE"/>
    <w:rsid w:val="00912250"/>
    <w:rsid w:val="00912C25"/>
    <w:rsid w:val="00916067"/>
    <w:rsid w:val="0091728E"/>
    <w:rsid w:val="00917849"/>
    <w:rsid w:val="009213C5"/>
    <w:rsid w:val="00922023"/>
    <w:rsid w:val="009268AA"/>
    <w:rsid w:val="00926ABC"/>
    <w:rsid w:val="00926EC0"/>
    <w:rsid w:val="00927F49"/>
    <w:rsid w:val="009309A7"/>
    <w:rsid w:val="00933D62"/>
    <w:rsid w:val="0093616B"/>
    <w:rsid w:val="00942F30"/>
    <w:rsid w:val="00944D9A"/>
    <w:rsid w:val="0094511F"/>
    <w:rsid w:val="009455D2"/>
    <w:rsid w:val="009461E3"/>
    <w:rsid w:val="00946736"/>
    <w:rsid w:val="0095602D"/>
    <w:rsid w:val="009564A7"/>
    <w:rsid w:val="009578EF"/>
    <w:rsid w:val="00960525"/>
    <w:rsid w:val="00960A42"/>
    <w:rsid w:val="0096159A"/>
    <w:rsid w:val="009628C6"/>
    <w:rsid w:val="00962AF2"/>
    <w:rsid w:val="0096329D"/>
    <w:rsid w:val="0096563D"/>
    <w:rsid w:val="009658EB"/>
    <w:rsid w:val="009663DC"/>
    <w:rsid w:val="00966DB6"/>
    <w:rsid w:val="009671D6"/>
    <w:rsid w:val="009672FD"/>
    <w:rsid w:val="00967319"/>
    <w:rsid w:val="00970561"/>
    <w:rsid w:val="00970E3E"/>
    <w:rsid w:val="00970EC4"/>
    <w:rsid w:val="00971184"/>
    <w:rsid w:val="00974654"/>
    <w:rsid w:val="00974E14"/>
    <w:rsid w:val="00974F19"/>
    <w:rsid w:val="00977FE9"/>
    <w:rsid w:val="0098036B"/>
    <w:rsid w:val="00982704"/>
    <w:rsid w:val="0098497B"/>
    <w:rsid w:val="00984F22"/>
    <w:rsid w:val="00987B3E"/>
    <w:rsid w:val="00987B5C"/>
    <w:rsid w:val="0099064C"/>
    <w:rsid w:val="009932FA"/>
    <w:rsid w:val="00996875"/>
    <w:rsid w:val="00996A69"/>
    <w:rsid w:val="00996F58"/>
    <w:rsid w:val="00997F65"/>
    <w:rsid w:val="009A0796"/>
    <w:rsid w:val="009A095A"/>
    <w:rsid w:val="009A12D3"/>
    <w:rsid w:val="009A3F49"/>
    <w:rsid w:val="009A4CAC"/>
    <w:rsid w:val="009A50F2"/>
    <w:rsid w:val="009A6D0A"/>
    <w:rsid w:val="009A7E10"/>
    <w:rsid w:val="009B1418"/>
    <w:rsid w:val="009B19E9"/>
    <w:rsid w:val="009B2622"/>
    <w:rsid w:val="009B2D27"/>
    <w:rsid w:val="009B398B"/>
    <w:rsid w:val="009B39CA"/>
    <w:rsid w:val="009B3AE6"/>
    <w:rsid w:val="009B48E0"/>
    <w:rsid w:val="009B67D2"/>
    <w:rsid w:val="009C000A"/>
    <w:rsid w:val="009C31C8"/>
    <w:rsid w:val="009C3855"/>
    <w:rsid w:val="009C5192"/>
    <w:rsid w:val="009C5D4A"/>
    <w:rsid w:val="009C6AE1"/>
    <w:rsid w:val="009C7050"/>
    <w:rsid w:val="009D0AD6"/>
    <w:rsid w:val="009D1623"/>
    <w:rsid w:val="009D3A0C"/>
    <w:rsid w:val="009D6795"/>
    <w:rsid w:val="009D7CD4"/>
    <w:rsid w:val="009E01FF"/>
    <w:rsid w:val="009E0E07"/>
    <w:rsid w:val="009E314A"/>
    <w:rsid w:val="009E3F20"/>
    <w:rsid w:val="009E54DD"/>
    <w:rsid w:val="009E56C9"/>
    <w:rsid w:val="009E6C57"/>
    <w:rsid w:val="009F2946"/>
    <w:rsid w:val="009F6CF6"/>
    <w:rsid w:val="009F6FAE"/>
    <w:rsid w:val="009F7131"/>
    <w:rsid w:val="009F7957"/>
    <w:rsid w:val="00A019BE"/>
    <w:rsid w:val="00A03141"/>
    <w:rsid w:val="00A034FB"/>
    <w:rsid w:val="00A049BF"/>
    <w:rsid w:val="00A066F4"/>
    <w:rsid w:val="00A0687B"/>
    <w:rsid w:val="00A06C38"/>
    <w:rsid w:val="00A0731E"/>
    <w:rsid w:val="00A0759E"/>
    <w:rsid w:val="00A07E51"/>
    <w:rsid w:val="00A10E7F"/>
    <w:rsid w:val="00A12195"/>
    <w:rsid w:val="00A12AC9"/>
    <w:rsid w:val="00A15B25"/>
    <w:rsid w:val="00A16F0A"/>
    <w:rsid w:val="00A2052E"/>
    <w:rsid w:val="00A21698"/>
    <w:rsid w:val="00A21965"/>
    <w:rsid w:val="00A24C3A"/>
    <w:rsid w:val="00A2502D"/>
    <w:rsid w:val="00A252FE"/>
    <w:rsid w:val="00A2684D"/>
    <w:rsid w:val="00A27795"/>
    <w:rsid w:val="00A27C40"/>
    <w:rsid w:val="00A32808"/>
    <w:rsid w:val="00A328D0"/>
    <w:rsid w:val="00A32CE4"/>
    <w:rsid w:val="00A35F04"/>
    <w:rsid w:val="00A37456"/>
    <w:rsid w:val="00A40134"/>
    <w:rsid w:val="00A403ED"/>
    <w:rsid w:val="00A4124A"/>
    <w:rsid w:val="00A42B08"/>
    <w:rsid w:val="00A445CB"/>
    <w:rsid w:val="00A44C7F"/>
    <w:rsid w:val="00A451DC"/>
    <w:rsid w:val="00A46360"/>
    <w:rsid w:val="00A47E7D"/>
    <w:rsid w:val="00A51113"/>
    <w:rsid w:val="00A518F7"/>
    <w:rsid w:val="00A52082"/>
    <w:rsid w:val="00A527C7"/>
    <w:rsid w:val="00A5280E"/>
    <w:rsid w:val="00A53280"/>
    <w:rsid w:val="00A53C71"/>
    <w:rsid w:val="00A54F3B"/>
    <w:rsid w:val="00A5548E"/>
    <w:rsid w:val="00A558F0"/>
    <w:rsid w:val="00A55996"/>
    <w:rsid w:val="00A5736B"/>
    <w:rsid w:val="00A575EC"/>
    <w:rsid w:val="00A616F0"/>
    <w:rsid w:val="00A620C4"/>
    <w:rsid w:val="00A62DD4"/>
    <w:rsid w:val="00A63CF9"/>
    <w:rsid w:val="00A63ECB"/>
    <w:rsid w:val="00A647A8"/>
    <w:rsid w:val="00A714A3"/>
    <w:rsid w:val="00A7487F"/>
    <w:rsid w:val="00A809CB"/>
    <w:rsid w:val="00A80DB3"/>
    <w:rsid w:val="00A817F1"/>
    <w:rsid w:val="00A81F35"/>
    <w:rsid w:val="00A83902"/>
    <w:rsid w:val="00A85B0C"/>
    <w:rsid w:val="00A86508"/>
    <w:rsid w:val="00A86530"/>
    <w:rsid w:val="00A86E07"/>
    <w:rsid w:val="00A90AE4"/>
    <w:rsid w:val="00A91137"/>
    <w:rsid w:val="00A91997"/>
    <w:rsid w:val="00A938DF"/>
    <w:rsid w:val="00A94C46"/>
    <w:rsid w:val="00A95B51"/>
    <w:rsid w:val="00A970A5"/>
    <w:rsid w:val="00A97D93"/>
    <w:rsid w:val="00AA02B4"/>
    <w:rsid w:val="00AA1750"/>
    <w:rsid w:val="00AA1E60"/>
    <w:rsid w:val="00AA224B"/>
    <w:rsid w:val="00AA3C99"/>
    <w:rsid w:val="00AA49D3"/>
    <w:rsid w:val="00AA4D92"/>
    <w:rsid w:val="00AA55C2"/>
    <w:rsid w:val="00AB1AED"/>
    <w:rsid w:val="00AB2813"/>
    <w:rsid w:val="00AB2B63"/>
    <w:rsid w:val="00AB3E71"/>
    <w:rsid w:val="00AB3F3A"/>
    <w:rsid w:val="00AB3F82"/>
    <w:rsid w:val="00AB493B"/>
    <w:rsid w:val="00AB4DFF"/>
    <w:rsid w:val="00AB5658"/>
    <w:rsid w:val="00AB6040"/>
    <w:rsid w:val="00AB6A04"/>
    <w:rsid w:val="00AC1FB9"/>
    <w:rsid w:val="00AC2493"/>
    <w:rsid w:val="00AC312A"/>
    <w:rsid w:val="00AC3248"/>
    <w:rsid w:val="00AC4414"/>
    <w:rsid w:val="00AC69C2"/>
    <w:rsid w:val="00AD1156"/>
    <w:rsid w:val="00AD1763"/>
    <w:rsid w:val="00AD249A"/>
    <w:rsid w:val="00AD5D1F"/>
    <w:rsid w:val="00AD68CA"/>
    <w:rsid w:val="00AD6CB9"/>
    <w:rsid w:val="00AD7CD5"/>
    <w:rsid w:val="00AE1265"/>
    <w:rsid w:val="00AE33A2"/>
    <w:rsid w:val="00AE3617"/>
    <w:rsid w:val="00AE4058"/>
    <w:rsid w:val="00AE5591"/>
    <w:rsid w:val="00AE6152"/>
    <w:rsid w:val="00AE673B"/>
    <w:rsid w:val="00AE6B99"/>
    <w:rsid w:val="00AF12DB"/>
    <w:rsid w:val="00AF16AC"/>
    <w:rsid w:val="00AF4E3C"/>
    <w:rsid w:val="00AF4E63"/>
    <w:rsid w:val="00AF6514"/>
    <w:rsid w:val="00AF67CA"/>
    <w:rsid w:val="00AF6A5D"/>
    <w:rsid w:val="00AF72D9"/>
    <w:rsid w:val="00B01FDA"/>
    <w:rsid w:val="00B02F8A"/>
    <w:rsid w:val="00B048E9"/>
    <w:rsid w:val="00B06674"/>
    <w:rsid w:val="00B12024"/>
    <w:rsid w:val="00B12F1D"/>
    <w:rsid w:val="00B149A2"/>
    <w:rsid w:val="00B14A7B"/>
    <w:rsid w:val="00B15288"/>
    <w:rsid w:val="00B15E6C"/>
    <w:rsid w:val="00B17AF8"/>
    <w:rsid w:val="00B20536"/>
    <w:rsid w:val="00B22030"/>
    <w:rsid w:val="00B22402"/>
    <w:rsid w:val="00B22470"/>
    <w:rsid w:val="00B22687"/>
    <w:rsid w:val="00B230F6"/>
    <w:rsid w:val="00B24616"/>
    <w:rsid w:val="00B247B7"/>
    <w:rsid w:val="00B250FF"/>
    <w:rsid w:val="00B25417"/>
    <w:rsid w:val="00B26DEE"/>
    <w:rsid w:val="00B26EE1"/>
    <w:rsid w:val="00B27063"/>
    <w:rsid w:val="00B31150"/>
    <w:rsid w:val="00B32868"/>
    <w:rsid w:val="00B32B89"/>
    <w:rsid w:val="00B33135"/>
    <w:rsid w:val="00B34029"/>
    <w:rsid w:val="00B36349"/>
    <w:rsid w:val="00B37471"/>
    <w:rsid w:val="00B379C9"/>
    <w:rsid w:val="00B37DEB"/>
    <w:rsid w:val="00B4307A"/>
    <w:rsid w:val="00B43691"/>
    <w:rsid w:val="00B43D69"/>
    <w:rsid w:val="00B4669E"/>
    <w:rsid w:val="00B51203"/>
    <w:rsid w:val="00B52192"/>
    <w:rsid w:val="00B53032"/>
    <w:rsid w:val="00B53CCD"/>
    <w:rsid w:val="00B6007C"/>
    <w:rsid w:val="00B60FCD"/>
    <w:rsid w:val="00B611AD"/>
    <w:rsid w:val="00B62AE1"/>
    <w:rsid w:val="00B637C8"/>
    <w:rsid w:val="00B63D83"/>
    <w:rsid w:val="00B64085"/>
    <w:rsid w:val="00B652D2"/>
    <w:rsid w:val="00B655FD"/>
    <w:rsid w:val="00B65D15"/>
    <w:rsid w:val="00B66609"/>
    <w:rsid w:val="00B71259"/>
    <w:rsid w:val="00B71C15"/>
    <w:rsid w:val="00B736A1"/>
    <w:rsid w:val="00B7390B"/>
    <w:rsid w:val="00B74068"/>
    <w:rsid w:val="00B750A5"/>
    <w:rsid w:val="00B75721"/>
    <w:rsid w:val="00B758C0"/>
    <w:rsid w:val="00B75FAD"/>
    <w:rsid w:val="00B77809"/>
    <w:rsid w:val="00B80836"/>
    <w:rsid w:val="00B81658"/>
    <w:rsid w:val="00B81CA9"/>
    <w:rsid w:val="00B82D30"/>
    <w:rsid w:val="00B83BDE"/>
    <w:rsid w:val="00B8436F"/>
    <w:rsid w:val="00B84C25"/>
    <w:rsid w:val="00B85FA7"/>
    <w:rsid w:val="00B905F7"/>
    <w:rsid w:val="00B91179"/>
    <w:rsid w:val="00B920D2"/>
    <w:rsid w:val="00B9331E"/>
    <w:rsid w:val="00B9378A"/>
    <w:rsid w:val="00B94688"/>
    <w:rsid w:val="00BA0386"/>
    <w:rsid w:val="00BA0FD9"/>
    <w:rsid w:val="00BA154C"/>
    <w:rsid w:val="00BA16B4"/>
    <w:rsid w:val="00BA2666"/>
    <w:rsid w:val="00BA2E57"/>
    <w:rsid w:val="00BA30DD"/>
    <w:rsid w:val="00BA3656"/>
    <w:rsid w:val="00BA4C53"/>
    <w:rsid w:val="00BA4F4D"/>
    <w:rsid w:val="00BB0A50"/>
    <w:rsid w:val="00BB1D23"/>
    <w:rsid w:val="00BB22BD"/>
    <w:rsid w:val="00BB2C18"/>
    <w:rsid w:val="00BB2E27"/>
    <w:rsid w:val="00BB4CB9"/>
    <w:rsid w:val="00BB6BA3"/>
    <w:rsid w:val="00BC0F03"/>
    <w:rsid w:val="00BC129C"/>
    <w:rsid w:val="00BC2133"/>
    <w:rsid w:val="00BC2169"/>
    <w:rsid w:val="00BC28C6"/>
    <w:rsid w:val="00BC2CEC"/>
    <w:rsid w:val="00BC3B75"/>
    <w:rsid w:val="00BC4C83"/>
    <w:rsid w:val="00BC4D65"/>
    <w:rsid w:val="00BC4E9E"/>
    <w:rsid w:val="00BD06D7"/>
    <w:rsid w:val="00BD2A02"/>
    <w:rsid w:val="00BD43E7"/>
    <w:rsid w:val="00BD48CD"/>
    <w:rsid w:val="00BD5944"/>
    <w:rsid w:val="00BD5DAF"/>
    <w:rsid w:val="00BD5F57"/>
    <w:rsid w:val="00BD630E"/>
    <w:rsid w:val="00BD66E5"/>
    <w:rsid w:val="00BD6A44"/>
    <w:rsid w:val="00BD6EFB"/>
    <w:rsid w:val="00BD7893"/>
    <w:rsid w:val="00BE01A2"/>
    <w:rsid w:val="00BE084F"/>
    <w:rsid w:val="00BE0863"/>
    <w:rsid w:val="00BE08CF"/>
    <w:rsid w:val="00BE0B4F"/>
    <w:rsid w:val="00BE1362"/>
    <w:rsid w:val="00BE271C"/>
    <w:rsid w:val="00BE2F92"/>
    <w:rsid w:val="00BE31EE"/>
    <w:rsid w:val="00BE3D95"/>
    <w:rsid w:val="00BE4FA4"/>
    <w:rsid w:val="00BE65AF"/>
    <w:rsid w:val="00BE67B7"/>
    <w:rsid w:val="00BE67CE"/>
    <w:rsid w:val="00BE77E6"/>
    <w:rsid w:val="00BF01C2"/>
    <w:rsid w:val="00BF1315"/>
    <w:rsid w:val="00BF14AE"/>
    <w:rsid w:val="00BF194E"/>
    <w:rsid w:val="00BF2167"/>
    <w:rsid w:val="00BF3283"/>
    <w:rsid w:val="00BF4D96"/>
    <w:rsid w:val="00BF5071"/>
    <w:rsid w:val="00BF552C"/>
    <w:rsid w:val="00BF5D2C"/>
    <w:rsid w:val="00C0058F"/>
    <w:rsid w:val="00C00AB8"/>
    <w:rsid w:val="00C014D8"/>
    <w:rsid w:val="00C01579"/>
    <w:rsid w:val="00C03270"/>
    <w:rsid w:val="00C040D1"/>
    <w:rsid w:val="00C0412B"/>
    <w:rsid w:val="00C0473E"/>
    <w:rsid w:val="00C060AF"/>
    <w:rsid w:val="00C12312"/>
    <w:rsid w:val="00C128A7"/>
    <w:rsid w:val="00C13305"/>
    <w:rsid w:val="00C14C4A"/>
    <w:rsid w:val="00C164F0"/>
    <w:rsid w:val="00C167CE"/>
    <w:rsid w:val="00C173F8"/>
    <w:rsid w:val="00C17663"/>
    <w:rsid w:val="00C20F76"/>
    <w:rsid w:val="00C21352"/>
    <w:rsid w:val="00C21364"/>
    <w:rsid w:val="00C2300F"/>
    <w:rsid w:val="00C230EF"/>
    <w:rsid w:val="00C237A7"/>
    <w:rsid w:val="00C2422B"/>
    <w:rsid w:val="00C25F56"/>
    <w:rsid w:val="00C27743"/>
    <w:rsid w:val="00C30C61"/>
    <w:rsid w:val="00C3152A"/>
    <w:rsid w:val="00C318CB"/>
    <w:rsid w:val="00C326BA"/>
    <w:rsid w:val="00C33931"/>
    <w:rsid w:val="00C33BC0"/>
    <w:rsid w:val="00C35305"/>
    <w:rsid w:val="00C357E0"/>
    <w:rsid w:val="00C363D0"/>
    <w:rsid w:val="00C364B5"/>
    <w:rsid w:val="00C379A2"/>
    <w:rsid w:val="00C40709"/>
    <w:rsid w:val="00C41CF5"/>
    <w:rsid w:val="00C424DD"/>
    <w:rsid w:val="00C42611"/>
    <w:rsid w:val="00C42ABD"/>
    <w:rsid w:val="00C44B58"/>
    <w:rsid w:val="00C45A22"/>
    <w:rsid w:val="00C4756C"/>
    <w:rsid w:val="00C475E5"/>
    <w:rsid w:val="00C47708"/>
    <w:rsid w:val="00C4797A"/>
    <w:rsid w:val="00C47D73"/>
    <w:rsid w:val="00C50579"/>
    <w:rsid w:val="00C51506"/>
    <w:rsid w:val="00C52360"/>
    <w:rsid w:val="00C53477"/>
    <w:rsid w:val="00C54C21"/>
    <w:rsid w:val="00C54DF2"/>
    <w:rsid w:val="00C5663F"/>
    <w:rsid w:val="00C56FC8"/>
    <w:rsid w:val="00C572F4"/>
    <w:rsid w:val="00C578B8"/>
    <w:rsid w:val="00C60716"/>
    <w:rsid w:val="00C63952"/>
    <w:rsid w:val="00C65320"/>
    <w:rsid w:val="00C675A2"/>
    <w:rsid w:val="00C708B5"/>
    <w:rsid w:val="00C70D26"/>
    <w:rsid w:val="00C72820"/>
    <w:rsid w:val="00C73350"/>
    <w:rsid w:val="00C733B7"/>
    <w:rsid w:val="00C737CD"/>
    <w:rsid w:val="00C7490A"/>
    <w:rsid w:val="00C74C99"/>
    <w:rsid w:val="00C74CA6"/>
    <w:rsid w:val="00C75460"/>
    <w:rsid w:val="00C76265"/>
    <w:rsid w:val="00C76820"/>
    <w:rsid w:val="00C772D4"/>
    <w:rsid w:val="00C80998"/>
    <w:rsid w:val="00C80FA6"/>
    <w:rsid w:val="00C8246F"/>
    <w:rsid w:val="00C830F0"/>
    <w:rsid w:val="00C85146"/>
    <w:rsid w:val="00C8569E"/>
    <w:rsid w:val="00C85790"/>
    <w:rsid w:val="00C85BCE"/>
    <w:rsid w:val="00C85C4C"/>
    <w:rsid w:val="00C869AD"/>
    <w:rsid w:val="00C8767B"/>
    <w:rsid w:val="00C9187C"/>
    <w:rsid w:val="00C91BB6"/>
    <w:rsid w:val="00C91C34"/>
    <w:rsid w:val="00C922F3"/>
    <w:rsid w:val="00C92BA5"/>
    <w:rsid w:val="00C934F3"/>
    <w:rsid w:val="00C951FA"/>
    <w:rsid w:val="00C963BE"/>
    <w:rsid w:val="00C96637"/>
    <w:rsid w:val="00C975D6"/>
    <w:rsid w:val="00C97AD7"/>
    <w:rsid w:val="00C97F42"/>
    <w:rsid w:val="00CA1159"/>
    <w:rsid w:val="00CA19B8"/>
    <w:rsid w:val="00CA1F14"/>
    <w:rsid w:val="00CA2645"/>
    <w:rsid w:val="00CA26F7"/>
    <w:rsid w:val="00CA44D1"/>
    <w:rsid w:val="00CA505B"/>
    <w:rsid w:val="00CA52C3"/>
    <w:rsid w:val="00CA5A2B"/>
    <w:rsid w:val="00CA5F65"/>
    <w:rsid w:val="00CA64E3"/>
    <w:rsid w:val="00CA6E51"/>
    <w:rsid w:val="00CB06B7"/>
    <w:rsid w:val="00CB0BB4"/>
    <w:rsid w:val="00CB306B"/>
    <w:rsid w:val="00CB3251"/>
    <w:rsid w:val="00CB3C59"/>
    <w:rsid w:val="00CB4340"/>
    <w:rsid w:val="00CB5BD4"/>
    <w:rsid w:val="00CB623A"/>
    <w:rsid w:val="00CC005F"/>
    <w:rsid w:val="00CC0243"/>
    <w:rsid w:val="00CC1677"/>
    <w:rsid w:val="00CC1AD6"/>
    <w:rsid w:val="00CC3651"/>
    <w:rsid w:val="00CC3CEB"/>
    <w:rsid w:val="00CC4506"/>
    <w:rsid w:val="00CC513E"/>
    <w:rsid w:val="00CC60C4"/>
    <w:rsid w:val="00CD02A7"/>
    <w:rsid w:val="00CD0B05"/>
    <w:rsid w:val="00CD1AB3"/>
    <w:rsid w:val="00CD2C12"/>
    <w:rsid w:val="00CD39BB"/>
    <w:rsid w:val="00CD3E94"/>
    <w:rsid w:val="00CD5F28"/>
    <w:rsid w:val="00CD62A4"/>
    <w:rsid w:val="00CD7CA9"/>
    <w:rsid w:val="00CD7E7B"/>
    <w:rsid w:val="00CE13C9"/>
    <w:rsid w:val="00CE14A9"/>
    <w:rsid w:val="00CE1B3C"/>
    <w:rsid w:val="00CE2CB8"/>
    <w:rsid w:val="00CE393A"/>
    <w:rsid w:val="00CE3C6D"/>
    <w:rsid w:val="00CE409B"/>
    <w:rsid w:val="00CE4D91"/>
    <w:rsid w:val="00CE618D"/>
    <w:rsid w:val="00CE6ACE"/>
    <w:rsid w:val="00CE700D"/>
    <w:rsid w:val="00CE731B"/>
    <w:rsid w:val="00CE7AE2"/>
    <w:rsid w:val="00CE7D1A"/>
    <w:rsid w:val="00CF3054"/>
    <w:rsid w:val="00CF3D2C"/>
    <w:rsid w:val="00CF3DB1"/>
    <w:rsid w:val="00CF5D05"/>
    <w:rsid w:val="00CF640F"/>
    <w:rsid w:val="00CF6A1F"/>
    <w:rsid w:val="00CF75FC"/>
    <w:rsid w:val="00D0072A"/>
    <w:rsid w:val="00D01453"/>
    <w:rsid w:val="00D03384"/>
    <w:rsid w:val="00D033D6"/>
    <w:rsid w:val="00D03854"/>
    <w:rsid w:val="00D0604D"/>
    <w:rsid w:val="00D06847"/>
    <w:rsid w:val="00D06A58"/>
    <w:rsid w:val="00D074FA"/>
    <w:rsid w:val="00D07774"/>
    <w:rsid w:val="00D07AFE"/>
    <w:rsid w:val="00D101F2"/>
    <w:rsid w:val="00D1023A"/>
    <w:rsid w:val="00D1038A"/>
    <w:rsid w:val="00D113C5"/>
    <w:rsid w:val="00D123AB"/>
    <w:rsid w:val="00D12429"/>
    <w:rsid w:val="00D1637F"/>
    <w:rsid w:val="00D165FE"/>
    <w:rsid w:val="00D17084"/>
    <w:rsid w:val="00D21C9C"/>
    <w:rsid w:val="00D21F82"/>
    <w:rsid w:val="00D232E5"/>
    <w:rsid w:val="00D239A3"/>
    <w:rsid w:val="00D23BC5"/>
    <w:rsid w:val="00D25492"/>
    <w:rsid w:val="00D26454"/>
    <w:rsid w:val="00D27881"/>
    <w:rsid w:val="00D278CE"/>
    <w:rsid w:val="00D27F64"/>
    <w:rsid w:val="00D329F6"/>
    <w:rsid w:val="00D33D10"/>
    <w:rsid w:val="00D33F1F"/>
    <w:rsid w:val="00D341A9"/>
    <w:rsid w:val="00D34639"/>
    <w:rsid w:val="00D34869"/>
    <w:rsid w:val="00D35012"/>
    <w:rsid w:val="00D35377"/>
    <w:rsid w:val="00D361FD"/>
    <w:rsid w:val="00D3653E"/>
    <w:rsid w:val="00D37792"/>
    <w:rsid w:val="00D37A66"/>
    <w:rsid w:val="00D411F8"/>
    <w:rsid w:val="00D430C6"/>
    <w:rsid w:val="00D43CD8"/>
    <w:rsid w:val="00D44906"/>
    <w:rsid w:val="00D45F25"/>
    <w:rsid w:val="00D4677E"/>
    <w:rsid w:val="00D507CB"/>
    <w:rsid w:val="00D539FF"/>
    <w:rsid w:val="00D54A77"/>
    <w:rsid w:val="00D55A06"/>
    <w:rsid w:val="00D55CE4"/>
    <w:rsid w:val="00D5614B"/>
    <w:rsid w:val="00D56B40"/>
    <w:rsid w:val="00D6049E"/>
    <w:rsid w:val="00D63530"/>
    <w:rsid w:val="00D63AF6"/>
    <w:rsid w:val="00D63CFB"/>
    <w:rsid w:val="00D663BB"/>
    <w:rsid w:val="00D6709A"/>
    <w:rsid w:val="00D70733"/>
    <w:rsid w:val="00D71FB6"/>
    <w:rsid w:val="00D72329"/>
    <w:rsid w:val="00D735DD"/>
    <w:rsid w:val="00D73B38"/>
    <w:rsid w:val="00D752B7"/>
    <w:rsid w:val="00D75895"/>
    <w:rsid w:val="00D75F90"/>
    <w:rsid w:val="00D771AA"/>
    <w:rsid w:val="00D81BBF"/>
    <w:rsid w:val="00D81FEA"/>
    <w:rsid w:val="00D823CF"/>
    <w:rsid w:val="00D8343F"/>
    <w:rsid w:val="00D84A0A"/>
    <w:rsid w:val="00D84A4F"/>
    <w:rsid w:val="00D84F15"/>
    <w:rsid w:val="00D858D4"/>
    <w:rsid w:val="00D8662A"/>
    <w:rsid w:val="00D90B56"/>
    <w:rsid w:val="00D90DB2"/>
    <w:rsid w:val="00D928AE"/>
    <w:rsid w:val="00D934A0"/>
    <w:rsid w:val="00D934C2"/>
    <w:rsid w:val="00D95471"/>
    <w:rsid w:val="00DA0654"/>
    <w:rsid w:val="00DA0D9E"/>
    <w:rsid w:val="00DA0E17"/>
    <w:rsid w:val="00DA109B"/>
    <w:rsid w:val="00DA38F4"/>
    <w:rsid w:val="00DA3B84"/>
    <w:rsid w:val="00DA3D61"/>
    <w:rsid w:val="00DA5C73"/>
    <w:rsid w:val="00DA6779"/>
    <w:rsid w:val="00DA7C96"/>
    <w:rsid w:val="00DB0B9D"/>
    <w:rsid w:val="00DB1997"/>
    <w:rsid w:val="00DB334F"/>
    <w:rsid w:val="00DB6E62"/>
    <w:rsid w:val="00DC0968"/>
    <w:rsid w:val="00DC0BCD"/>
    <w:rsid w:val="00DC673B"/>
    <w:rsid w:val="00DC6B48"/>
    <w:rsid w:val="00DC6E41"/>
    <w:rsid w:val="00DC765B"/>
    <w:rsid w:val="00DD37ED"/>
    <w:rsid w:val="00DD41D4"/>
    <w:rsid w:val="00DD4625"/>
    <w:rsid w:val="00DD5DF6"/>
    <w:rsid w:val="00DD6170"/>
    <w:rsid w:val="00DD643F"/>
    <w:rsid w:val="00DE0329"/>
    <w:rsid w:val="00DE17A4"/>
    <w:rsid w:val="00DE1A45"/>
    <w:rsid w:val="00DE2491"/>
    <w:rsid w:val="00DE3277"/>
    <w:rsid w:val="00DE4D0B"/>
    <w:rsid w:val="00DE53D4"/>
    <w:rsid w:val="00DE592D"/>
    <w:rsid w:val="00DE7488"/>
    <w:rsid w:val="00DE79DA"/>
    <w:rsid w:val="00DF06A9"/>
    <w:rsid w:val="00DF15E1"/>
    <w:rsid w:val="00DF464F"/>
    <w:rsid w:val="00DF5BCC"/>
    <w:rsid w:val="00DF6FAF"/>
    <w:rsid w:val="00E00775"/>
    <w:rsid w:val="00E010B2"/>
    <w:rsid w:val="00E02638"/>
    <w:rsid w:val="00E02EE4"/>
    <w:rsid w:val="00E03912"/>
    <w:rsid w:val="00E04522"/>
    <w:rsid w:val="00E04AFE"/>
    <w:rsid w:val="00E06B2C"/>
    <w:rsid w:val="00E07485"/>
    <w:rsid w:val="00E076DB"/>
    <w:rsid w:val="00E11E95"/>
    <w:rsid w:val="00E1333A"/>
    <w:rsid w:val="00E1335C"/>
    <w:rsid w:val="00E14CFE"/>
    <w:rsid w:val="00E15301"/>
    <w:rsid w:val="00E15AFB"/>
    <w:rsid w:val="00E210D4"/>
    <w:rsid w:val="00E21122"/>
    <w:rsid w:val="00E21E08"/>
    <w:rsid w:val="00E2227A"/>
    <w:rsid w:val="00E225D6"/>
    <w:rsid w:val="00E22717"/>
    <w:rsid w:val="00E23B55"/>
    <w:rsid w:val="00E23E47"/>
    <w:rsid w:val="00E25C17"/>
    <w:rsid w:val="00E25CA1"/>
    <w:rsid w:val="00E30A6B"/>
    <w:rsid w:val="00E317AE"/>
    <w:rsid w:val="00E32D12"/>
    <w:rsid w:val="00E339BB"/>
    <w:rsid w:val="00E34878"/>
    <w:rsid w:val="00E3672B"/>
    <w:rsid w:val="00E36835"/>
    <w:rsid w:val="00E36C91"/>
    <w:rsid w:val="00E37509"/>
    <w:rsid w:val="00E37E38"/>
    <w:rsid w:val="00E4038F"/>
    <w:rsid w:val="00E405CC"/>
    <w:rsid w:val="00E4195B"/>
    <w:rsid w:val="00E4422E"/>
    <w:rsid w:val="00E4510E"/>
    <w:rsid w:val="00E45392"/>
    <w:rsid w:val="00E457C7"/>
    <w:rsid w:val="00E46949"/>
    <w:rsid w:val="00E50538"/>
    <w:rsid w:val="00E512AC"/>
    <w:rsid w:val="00E51CC5"/>
    <w:rsid w:val="00E52B9B"/>
    <w:rsid w:val="00E53196"/>
    <w:rsid w:val="00E5594D"/>
    <w:rsid w:val="00E568A2"/>
    <w:rsid w:val="00E56CBE"/>
    <w:rsid w:val="00E57102"/>
    <w:rsid w:val="00E5727A"/>
    <w:rsid w:val="00E605E2"/>
    <w:rsid w:val="00E610E5"/>
    <w:rsid w:val="00E6522B"/>
    <w:rsid w:val="00E66109"/>
    <w:rsid w:val="00E66142"/>
    <w:rsid w:val="00E66A94"/>
    <w:rsid w:val="00E71529"/>
    <w:rsid w:val="00E72EE9"/>
    <w:rsid w:val="00E735B3"/>
    <w:rsid w:val="00E741CC"/>
    <w:rsid w:val="00E74918"/>
    <w:rsid w:val="00E75393"/>
    <w:rsid w:val="00E76F44"/>
    <w:rsid w:val="00E80061"/>
    <w:rsid w:val="00E809F0"/>
    <w:rsid w:val="00E8100A"/>
    <w:rsid w:val="00E82026"/>
    <w:rsid w:val="00E82EF9"/>
    <w:rsid w:val="00E83064"/>
    <w:rsid w:val="00E85011"/>
    <w:rsid w:val="00E85ECB"/>
    <w:rsid w:val="00E86B37"/>
    <w:rsid w:val="00E87AE8"/>
    <w:rsid w:val="00E90894"/>
    <w:rsid w:val="00E91082"/>
    <w:rsid w:val="00E947E7"/>
    <w:rsid w:val="00E94EA1"/>
    <w:rsid w:val="00E964D8"/>
    <w:rsid w:val="00E9667D"/>
    <w:rsid w:val="00E9682F"/>
    <w:rsid w:val="00E9688E"/>
    <w:rsid w:val="00E973B4"/>
    <w:rsid w:val="00EA2A2A"/>
    <w:rsid w:val="00EA4225"/>
    <w:rsid w:val="00EA434E"/>
    <w:rsid w:val="00EA4931"/>
    <w:rsid w:val="00EA5631"/>
    <w:rsid w:val="00EA5F6C"/>
    <w:rsid w:val="00EA797A"/>
    <w:rsid w:val="00EB0311"/>
    <w:rsid w:val="00EB0DA8"/>
    <w:rsid w:val="00EB0FCE"/>
    <w:rsid w:val="00EB1085"/>
    <w:rsid w:val="00EB135A"/>
    <w:rsid w:val="00EB252D"/>
    <w:rsid w:val="00EB30D3"/>
    <w:rsid w:val="00EB48B7"/>
    <w:rsid w:val="00EB4C3E"/>
    <w:rsid w:val="00EB4DF5"/>
    <w:rsid w:val="00EB5E6C"/>
    <w:rsid w:val="00EB5EF1"/>
    <w:rsid w:val="00EB7919"/>
    <w:rsid w:val="00EB7D77"/>
    <w:rsid w:val="00EC191B"/>
    <w:rsid w:val="00EC264B"/>
    <w:rsid w:val="00EC2E72"/>
    <w:rsid w:val="00EC54C2"/>
    <w:rsid w:val="00EC60BA"/>
    <w:rsid w:val="00EC6DEC"/>
    <w:rsid w:val="00ED0C53"/>
    <w:rsid w:val="00ED15B5"/>
    <w:rsid w:val="00ED16F2"/>
    <w:rsid w:val="00ED1FDF"/>
    <w:rsid w:val="00ED20B6"/>
    <w:rsid w:val="00ED30BD"/>
    <w:rsid w:val="00ED34B5"/>
    <w:rsid w:val="00ED42F2"/>
    <w:rsid w:val="00ED438A"/>
    <w:rsid w:val="00ED482E"/>
    <w:rsid w:val="00ED55E1"/>
    <w:rsid w:val="00ED5B5D"/>
    <w:rsid w:val="00ED5C80"/>
    <w:rsid w:val="00ED6662"/>
    <w:rsid w:val="00ED7363"/>
    <w:rsid w:val="00ED7433"/>
    <w:rsid w:val="00EE1F3A"/>
    <w:rsid w:val="00EE2E9D"/>
    <w:rsid w:val="00EE4100"/>
    <w:rsid w:val="00EE49DA"/>
    <w:rsid w:val="00EE51C1"/>
    <w:rsid w:val="00EE53E9"/>
    <w:rsid w:val="00EE628E"/>
    <w:rsid w:val="00EE7957"/>
    <w:rsid w:val="00EE7EA9"/>
    <w:rsid w:val="00EF1C5F"/>
    <w:rsid w:val="00EF2A27"/>
    <w:rsid w:val="00EF3A04"/>
    <w:rsid w:val="00EF3FCD"/>
    <w:rsid w:val="00EF4C15"/>
    <w:rsid w:val="00EF6671"/>
    <w:rsid w:val="00EF6B03"/>
    <w:rsid w:val="00EF6C39"/>
    <w:rsid w:val="00EF79E4"/>
    <w:rsid w:val="00F016DA"/>
    <w:rsid w:val="00F0223B"/>
    <w:rsid w:val="00F03DB8"/>
    <w:rsid w:val="00F058DE"/>
    <w:rsid w:val="00F101FE"/>
    <w:rsid w:val="00F11811"/>
    <w:rsid w:val="00F11DFF"/>
    <w:rsid w:val="00F12DC8"/>
    <w:rsid w:val="00F13334"/>
    <w:rsid w:val="00F138F7"/>
    <w:rsid w:val="00F14123"/>
    <w:rsid w:val="00F14733"/>
    <w:rsid w:val="00F163BC"/>
    <w:rsid w:val="00F16C5F"/>
    <w:rsid w:val="00F17D8C"/>
    <w:rsid w:val="00F21A0B"/>
    <w:rsid w:val="00F30B04"/>
    <w:rsid w:val="00F34198"/>
    <w:rsid w:val="00F349EB"/>
    <w:rsid w:val="00F35421"/>
    <w:rsid w:val="00F3570D"/>
    <w:rsid w:val="00F37577"/>
    <w:rsid w:val="00F37F52"/>
    <w:rsid w:val="00F4294E"/>
    <w:rsid w:val="00F43C42"/>
    <w:rsid w:val="00F45D47"/>
    <w:rsid w:val="00F464BD"/>
    <w:rsid w:val="00F46D30"/>
    <w:rsid w:val="00F47B29"/>
    <w:rsid w:val="00F51327"/>
    <w:rsid w:val="00F523E7"/>
    <w:rsid w:val="00F55583"/>
    <w:rsid w:val="00F567D4"/>
    <w:rsid w:val="00F605DB"/>
    <w:rsid w:val="00F624C0"/>
    <w:rsid w:val="00F62AA7"/>
    <w:rsid w:val="00F6454D"/>
    <w:rsid w:val="00F6553E"/>
    <w:rsid w:val="00F660F5"/>
    <w:rsid w:val="00F67550"/>
    <w:rsid w:val="00F7205A"/>
    <w:rsid w:val="00F732CF"/>
    <w:rsid w:val="00F7357C"/>
    <w:rsid w:val="00F75737"/>
    <w:rsid w:val="00F76235"/>
    <w:rsid w:val="00F77AF3"/>
    <w:rsid w:val="00F801C9"/>
    <w:rsid w:val="00F82B9D"/>
    <w:rsid w:val="00F82C92"/>
    <w:rsid w:val="00F8319B"/>
    <w:rsid w:val="00F83751"/>
    <w:rsid w:val="00F83855"/>
    <w:rsid w:val="00F8424B"/>
    <w:rsid w:val="00F86201"/>
    <w:rsid w:val="00F870D7"/>
    <w:rsid w:val="00F87222"/>
    <w:rsid w:val="00F873F7"/>
    <w:rsid w:val="00F87E47"/>
    <w:rsid w:val="00F90A2C"/>
    <w:rsid w:val="00F91F55"/>
    <w:rsid w:val="00F92856"/>
    <w:rsid w:val="00F9301B"/>
    <w:rsid w:val="00F93F36"/>
    <w:rsid w:val="00F964D2"/>
    <w:rsid w:val="00FA056C"/>
    <w:rsid w:val="00FA1396"/>
    <w:rsid w:val="00FA33B1"/>
    <w:rsid w:val="00FA4529"/>
    <w:rsid w:val="00FA4B10"/>
    <w:rsid w:val="00FA723F"/>
    <w:rsid w:val="00FB016B"/>
    <w:rsid w:val="00FB18CD"/>
    <w:rsid w:val="00FB2724"/>
    <w:rsid w:val="00FB6456"/>
    <w:rsid w:val="00FC03E6"/>
    <w:rsid w:val="00FC1873"/>
    <w:rsid w:val="00FC1CBD"/>
    <w:rsid w:val="00FC3742"/>
    <w:rsid w:val="00FC5950"/>
    <w:rsid w:val="00FC7EE4"/>
    <w:rsid w:val="00FD01C6"/>
    <w:rsid w:val="00FD15E1"/>
    <w:rsid w:val="00FD1CAF"/>
    <w:rsid w:val="00FD225C"/>
    <w:rsid w:val="00FD2310"/>
    <w:rsid w:val="00FD2F4E"/>
    <w:rsid w:val="00FD38B5"/>
    <w:rsid w:val="00FD441D"/>
    <w:rsid w:val="00FD7431"/>
    <w:rsid w:val="00FD7535"/>
    <w:rsid w:val="00FD7841"/>
    <w:rsid w:val="00FD79FE"/>
    <w:rsid w:val="00FD7E3A"/>
    <w:rsid w:val="00FE0B9C"/>
    <w:rsid w:val="00FE0BC2"/>
    <w:rsid w:val="00FE3D6D"/>
    <w:rsid w:val="00FE3F5E"/>
    <w:rsid w:val="00FE3F88"/>
    <w:rsid w:val="00FE3F98"/>
    <w:rsid w:val="00FE3FB3"/>
    <w:rsid w:val="00FE44C6"/>
    <w:rsid w:val="00FE4667"/>
    <w:rsid w:val="00FE47D9"/>
    <w:rsid w:val="00FE4D4D"/>
    <w:rsid w:val="00FE5F59"/>
    <w:rsid w:val="00FE7362"/>
    <w:rsid w:val="00FE7BC3"/>
    <w:rsid w:val="00FF0756"/>
    <w:rsid w:val="00FF089C"/>
    <w:rsid w:val="00FF0A05"/>
    <w:rsid w:val="00FF0F3F"/>
    <w:rsid w:val="00FF267F"/>
    <w:rsid w:val="00FF26EC"/>
    <w:rsid w:val="00FF3D10"/>
    <w:rsid w:val="00FF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84750-F735-47EA-89E6-E13614B0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9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0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4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4D1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F4D1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F4D1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F4D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1F4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F4D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F4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1F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1F4D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locked/>
    <w:rsid w:val="001F4D19"/>
    <w:rPr>
      <w:b/>
      <w:bCs/>
      <w:sz w:val="36"/>
      <w:szCs w:val="24"/>
      <w:lang w:eastAsia="ru-RU"/>
    </w:rPr>
  </w:style>
  <w:style w:type="paragraph" w:styleId="a6">
    <w:name w:val="Body Text"/>
    <w:basedOn w:val="a"/>
    <w:link w:val="a5"/>
    <w:rsid w:val="001F4D19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3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F4D19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basedOn w:val="a0"/>
    <w:link w:val="21"/>
    <w:rsid w:val="001F4D19"/>
    <w:rPr>
      <w:shd w:val="clear" w:color="auto" w:fill="FFFFFF"/>
    </w:rPr>
  </w:style>
  <w:style w:type="paragraph" w:customStyle="1" w:styleId="21">
    <w:name w:val="Основной текст2"/>
    <w:basedOn w:val="a"/>
    <w:link w:val="a7"/>
    <w:rsid w:val="001F4D19"/>
    <w:pPr>
      <w:shd w:val="clear" w:color="auto" w:fill="FFFFFF"/>
      <w:spacing w:before="360" w:after="60" w:line="0" w:lineRule="atLeast"/>
      <w:ind w:hanging="1600"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rsid w:val="001F4D19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sid w:val="001F4D1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ConsPlusNonformat">
    <w:name w:val="ConsPlusNonformat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1F4D19"/>
    <w:rPr>
      <w:b/>
      <w:bCs/>
      <w:sz w:val="36"/>
      <w:szCs w:val="24"/>
      <w:lang w:val="ru-RU" w:eastAsia="ru-RU" w:bidi="ar-SA"/>
    </w:rPr>
  </w:style>
  <w:style w:type="paragraph" w:customStyle="1" w:styleId="12">
    <w:name w:val="Без интервала1"/>
    <w:rsid w:val="001F4D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1F4D19"/>
    <w:rPr>
      <w:rFonts w:cs="Times New Roman"/>
    </w:rPr>
  </w:style>
  <w:style w:type="paragraph" w:customStyle="1" w:styleId="13">
    <w:name w:val="Абзац списка1"/>
    <w:basedOn w:val="a"/>
    <w:rsid w:val="001F4D19"/>
    <w:pPr>
      <w:ind w:left="720"/>
      <w:contextualSpacing/>
    </w:pPr>
  </w:style>
  <w:style w:type="paragraph" w:customStyle="1" w:styleId="ConsPlusTitle">
    <w:name w:val="ConsPlusTitle"/>
    <w:rsid w:val="001F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"/>
    <w:basedOn w:val="a"/>
    <w:rsid w:val="001F4D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1F4D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rsid w:val="001F4D1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b">
    <w:name w:val="Знак Знак"/>
    <w:basedOn w:val="a0"/>
    <w:locked/>
    <w:rsid w:val="001F4D19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14">
    <w:name w:val="Основной текст1"/>
    <w:basedOn w:val="a"/>
    <w:rsid w:val="001F4D19"/>
    <w:pPr>
      <w:shd w:val="clear" w:color="auto" w:fill="FFFFFF"/>
      <w:spacing w:after="0" w:line="326" w:lineRule="exact"/>
    </w:pPr>
    <w:rPr>
      <w:rFonts w:eastAsia="Calibri"/>
      <w:sz w:val="26"/>
      <w:szCs w:val="26"/>
      <w:lang w:eastAsia="en-US"/>
    </w:rPr>
  </w:style>
  <w:style w:type="paragraph" w:styleId="ac">
    <w:name w:val="List Paragraph"/>
    <w:basedOn w:val="a"/>
    <w:uiPriority w:val="99"/>
    <w:qFormat/>
    <w:rsid w:val="007E692B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rsid w:val="007E692B"/>
  </w:style>
  <w:style w:type="paragraph" w:customStyle="1" w:styleId="ad">
    <w:name w:val="Прижатый влево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rsid w:val="007E6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E69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ED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ветлая заливка1"/>
    <w:basedOn w:val="a1"/>
    <w:uiPriority w:val="60"/>
    <w:rsid w:val="00ED5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20">
    <w:name w:val="Заголовок 2 Знак"/>
    <w:basedOn w:val="a0"/>
    <w:link w:val="2"/>
    <w:uiPriority w:val="9"/>
    <w:rsid w:val="007D44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Normal (Web)"/>
    <w:basedOn w:val="a"/>
    <w:uiPriority w:val="99"/>
    <w:semiHidden/>
    <w:rsid w:val="007D44A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7D44AF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hAnsi="Arial"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7D44AF"/>
    <w:rPr>
      <w:rFonts w:ascii="Arial" w:eastAsia="Times New Roman" w:hAnsi="Arial" w:cs="Times New Roman"/>
      <w:sz w:val="24"/>
      <w:szCs w:val="20"/>
      <w:lang w:eastAsia="ru-RU"/>
    </w:rPr>
  </w:style>
  <w:style w:type="character" w:styleId="af3">
    <w:name w:val="Hyperlink"/>
    <w:basedOn w:val="a0"/>
    <w:uiPriority w:val="99"/>
    <w:unhideWhenUsed/>
    <w:rsid w:val="00D35377"/>
    <w:rPr>
      <w:color w:val="0000FF"/>
      <w:u w:val="single"/>
    </w:rPr>
  </w:style>
  <w:style w:type="paragraph" w:styleId="af4">
    <w:name w:val="List Bullet"/>
    <w:basedOn w:val="a"/>
    <w:uiPriority w:val="99"/>
    <w:unhideWhenUsed/>
    <w:rsid w:val="000E453F"/>
    <w:pPr>
      <w:tabs>
        <w:tab w:val="num" w:pos="360"/>
      </w:tabs>
      <w:ind w:left="360" w:hanging="360"/>
      <w:contextualSpacing/>
    </w:pPr>
  </w:style>
  <w:style w:type="paragraph" w:customStyle="1" w:styleId="notes">
    <w:name w:val="notes"/>
    <w:basedOn w:val="a"/>
    <w:rsid w:val="00FD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_"/>
    <w:basedOn w:val="a0"/>
    <w:link w:val="23"/>
    <w:rsid w:val="000957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570A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51">
    <w:name w:val="Основной текст (5) + Малые прописные"/>
    <w:basedOn w:val="5"/>
    <w:rsid w:val="0009570A"/>
    <w:rPr>
      <w:rFonts w:ascii="Times New Roman" w:eastAsia="Times New Roman" w:hAnsi="Times New Roman" w:cs="Times New Roman"/>
      <w:smallCap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70">
    <w:name w:val="Основной текст (2) + Курсив;Масштаб 70%"/>
    <w:basedOn w:val="22"/>
    <w:rsid w:val="0009570A"/>
    <w:rPr>
      <w:rFonts w:ascii="Times New Roman" w:eastAsia="Times New Roman" w:hAnsi="Times New Roman" w:cs="Times New Roman"/>
      <w:i/>
      <w:iCs/>
      <w:color w:val="000000"/>
      <w:spacing w:val="0"/>
      <w:w w:val="7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Gulim9pt">
    <w:name w:val="Основной текст (2) + Gulim;9 pt;Курсив"/>
    <w:basedOn w:val="22"/>
    <w:rsid w:val="0009570A"/>
    <w:rPr>
      <w:rFonts w:ascii="Gulim" w:eastAsia="Gulim" w:hAnsi="Gulim" w:cs="Gulim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andara105pt70">
    <w:name w:val="Основной текст (2) + Candara;10;5 pt;Масштаб 70%"/>
    <w:basedOn w:val="22"/>
    <w:rsid w:val="0009570A"/>
    <w:rPr>
      <w:rFonts w:ascii="Candara" w:eastAsia="Candara" w:hAnsi="Candara" w:cs="Candara"/>
      <w:color w:val="000000"/>
      <w:spacing w:val="0"/>
      <w:w w:val="7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9570A"/>
    <w:pPr>
      <w:widowControl w:val="0"/>
      <w:shd w:val="clear" w:color="auto" w:fill="FFFFFF"/>
      <w:spacing w:after="0" w:line="0" w:lineRule="atLeast"/>
      <w:ind w:hanging="580"/>
    </w:pPr>
    <w:rPr>
      <w:rFonts w:ascii="Times New Roman" w:hAnsi="Times New Roman"/>
      <w:lang w:eastAsia="en-US"/>
    </w:rPr>
  </w:style>
  <w:style w:type="paragraph" w:customStyle="1" w:styleId="50">
    <w:name w:val="Основной текст (5)"/>
    <w:basedOn w:val="a"/>
    <w:link w:val="5"/>
    <w:rsid w:val="0009570A"/>
    <w:pPr>
      <w:widowControl w:val="0"/>
      <w:shd w:val="clear" w:color="auto" w:fill="FFFFFF"/>
      <w:spacing w:before="240" w:after="360" w:line="0" w:lineRule="atLeast"/>
    </w:pPr>
    <w:rPr>
      <w:rFonts w:ascii="Times New Roman" w:hAnsi="Times New Roman"/>
      <w:spacing w:val="20"/>
      <w:sz w:val="24"/>
      <w:szCs w:val="24"/>
      <w:lang w:eastAsia="en-US"/>
    </w:rPr>
  </w:style>
  <w:style w:type="paragraph" w:styleId="af5">
    <w:name w:val="footer"/>
    <w:basedOn w:val="a"/>
    <w:link w:val="af6"/>
    <w:uiPriority w:val="99"/>
    <w:unhideWhenUsed/>
    <w:rsid w:val="00865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6512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007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1D7C7C466AE2B81433129BEC21D083FB76C8474A404D5D92FED081C5233F778CB3C785E7DD9FA44313362D26g1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A6C42-F352-42F0-A021-36307480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7042</Words>
  <Characters>40146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Mob_User</dc:creator>
  <cp:lastModifiedBy>Юлия Кайтаз</cp:lastModifiedBy>
  <cp:revision>5</cp:revision>
  <cp:lastPrinted>2022-05-11T14:32:00Z</cp:lastPrinted>
  <dcterms:created xsi:type="dcterms:W3CDTF">2022-05-11T14:34:00Z</dcterms:created>
  <dcterms:modified xsi:type="dcterms:W3CDTF">2022-05-12T06:51:00Z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993042678</vt:i4>
  </property>
</Properties>
</file>